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Fashion industry accelerates AI integration to streamline operations and boost resilience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Fashion companies began 2026 moving decisively from experimentation to operationalising advanced technology, with artificial intelligence at the centre of business plans to cut costs, speed processes and tighten control across product lifecycles, supply chains and sales channels. According to a feature in California Apparel News, industry leaders expect routine tasks to be automated, data to be unified and decision-making to be driven by AI so teams can focus on higher-value work such as design, sourcing strategy and customer experience.</w:t>
      </w:r>
      <w:r/>
    </w:p>
    <w:p>
      <w:r/>
      <w:r>
        <w:t>Executives interviewed by Apparel News emphasised integration over point solutions. Several vendors argue that value arrives when AI is embedded into core systems, PLM, ERP, inventory and order-management platforms, rather than layered on as an add‑on. That shift enables real‑time costing and profitability visibility by style and channel, automated replenishment and fewer manual reconciliations, which collectively reduce overproduction, markdowns and working‑capital strain.</w:t>
      </w:r>
      <w:r/>
    </w:p>
    <w:p>
      <w:r/>
      <w:r>
        <w:t>Agentic AI, autonomous, workflow‑executing agents that prepare data, select suppliers, route orders and even complete purchases, was singled out as a major accelerator. Industry voices describe agentic systems as the next stage beyond generative tools: rather than only producing content or suggestions, agents can orchestrate end‑to‑end processes and convert conversational interactions into revenue. Independent reporting shows consumers are increasingly using generative-AI shopping platforms and trusting AI‑curated results, signalling both demand‑side and operational incentives to build agent‑ready product data and commerce flows.</w:t>
      </w:r>
      <w:r/>
    </w:p>
    <w:p>
      <w:r/>
      <w:r>
        <w:t>Demand sensing and forecasting powered by AI are expected to cut inventory risk. Vendors and consultants point to a mix of historical sales, external signals (including weather and market trends), and live sell‑through data to refine buys and allocations pre‑season and in‑season. Market analysis published in January forecasts strong expansion of design‑and‑production software through 2035 as transparency rules and tracking investments drive adoption, and notes rising conversion rates where AI shopping assistants are deployed.</w:t>
      </w:r>
      <w:r/>
    </w:p>
    <w:p>
      <w:r/>
      <w:r>
        <w:t>On the production floor and in product development, digital workflows and 3D prototyping are reducing sample cycles and physical waste. Textile digital printing, dye‑sublimation techniques and integrated 2D/3D design platforms are cited as enabling made‑to‑order runs, more precise pattern alignment, fewer physical prototypes and faster design iteration, outcomes that lower fulfilment costs, shrink airfreight needs and speed time to market.</w:t>
      </w:r>
      <w:r/>
    </w:p>
    <w:p>
      <w:r/>
      <w:r>
        <w:t>Retail execution is also changing. Unified commerce and store mobility, mobile checkout, RFID‑enabled scanning and a single view of inventory across channels, are being presented as proven ways to accelerate inventory counts, reduce labour hours and improve omni‑channel fulfilment. Reports from the sector indicate mature AI use in allocation and dynamic replenishment can reduce holding costs and markdown exposure while improving sell‑through.</w:t>
      </w:r>
      <w:r/>
    </w:p>
    <w:p>
      <w:r/>
      <w:r>
        <w:t>Marketing and creative production are becoming more efficient, too. Brands are shifting spend toward performance‑driven tactics and relying on data tools to identify which channels and influencers deliver measurable returns. Case examples in the enterprise market show AI can dramatically shorten campaign lead times and lower production costs for imagery and content, freeing budgets to be applied where they produce measurable impact.</w:t>
      </w:r>
      <w:r/>
    </w:p>
    <w:p>
      <w:r/>
      <w:r>
        <w:t>Several contributors urged a cautious, practical approach: AI delivers only when data foundations, governance and system connectivity are sound. Industry practitioners say cleaning fragmented data, replacing obsolete systems and creating a trusted operational backbone are prerequisites; without that work, automation risks amplifying errors rather than fixing them. Others emphasised usability and change management, tools must be intuitive and quick to adopt if lean teams are to realise productivity gains.</w:t>
      </w:r>
      <w:r/>
    </w:p>
    <w:p>
      <w:r/>
      <w:r>
        <w:t>Taken together, the industry’s outlook for 2026 is that technology will stop being an optional experiment and become an operational imperative. When fashion companies unite product data, automate routine workflows and deploy AI agents inside business‑critical systems, they aim to lower costs, increase throughput and build more resilient, traceable value chains as they approach the end of the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https://www.apparelnews.net/news/2026/feb/12/fashions-ai-adoption-drives-progress-in-the-new-year/</w:t>
        </w:r>
      </w:hyperlink>
      <w:r>
        <w:t xml:space="preserve"> - Please view link - unable to able to access data</w:t>
      </w:r>
      <w:r/>
    </w:p>
    <w:p>
      <w:pPr>
        <w:pStyle w:val="ListNumber"/>
        <w:spacing w:line="240" w:lineRule="auto"/>
        <w:ind w:left="720"/>
      </w:pPr>
      <w:r/>
      <w:hyperlink r:id="rId11">
        <w:r>
          <w:rPr>
            <w:color w:val="0000EE"/>
            <w:u w:val="single"/>
          </w:rPr>
          <w:t>https://www.the-independent.com/money/fashion-industry-2026-consumer-habits-ai-b2892723.html</w:t>
        </w:r>
      </w:hyperlink>
      <w:r>
        <w:t xml:space="preserve"> - This article discusses the rapid integration of artificial intelligence (AI) into the fashion industry, highlighting its impact on customer service, logistics, and stock management. It notes a significant increase in searches on generative AI shopping platforms and a growing consumer trust in AI-generated search results over traditional advertising. The piece also explores the potential future role of AI 'agents' in assisting with price comparisons and purchases, indicating a transformative shift in consumer shopping habits and the industry's operational strategies.</w:t>
      </w:r>
      <w:r/>
    </w:p>
    <w:p>
      <w:pPr>
        <w:pStyle w:val="ListNumber"/>
        <w:spacing w:line="240" w:lineRule="auto"/>
        <w:ind w:left="720"/>
      </w:pPr>
      <w:r/>
      <w:hyperlink r:id="rId12">
        <w:r>
          <w:rPr>
            <w:color w:val="0000EE"/>
            <w:u w:val="single"/>
          </w:rPr>
          <w:t>https://www.globenewswire.com/news-release/2026/01/30/3229642/0/en/Fashion-Design-and-Production-Software-Market-to-Hit-Valuation-of-5-446-18-Million-by-2035-Supply-Chain-Transparency-Regulations-Drive-Massive-Investment-in-Tracking-Tools-Says-Ast.html</w:t>
        </w:r>
      </w:hyperlink>
      <w:r>
        <w:t xml:space="preserve"> - This report forecasts the growth of the fashion design and production software market, estimating a valuation of $5.446 billion by 2035. It attributes this growth to increased investments in tracking tools driven by supply chain transparency regulations. The report highlights a 23% increase in the use of generative AI agents by retailers between Cyber Monday 2024 and early 2025, with lifestyle brands using AI-powered shopping assistants achieving a 20% increase in conversion rates in 2024. Additionally, it notes that by 2025, 30% of global fashion brands had integrated AI-powered design tools into their creative processes.</w:t>
      </w:r>
      <w:r/>
    </w:p>
    <w:p>
      <w:pPr>
        <w:pStyle w:val="ListNumber"/>
        <w:spacing w:line="240" w:lineRule="auto"/>
        <w:ind w:left="720"/>
      </w:pPr>
      <w:r/>
      <w:hyperlink r:id="rId13">
        <w:r>
          <w:rPr>
            <w:color w:val="0000EE"/>
            <w:u w:val="single"/>
          </w:rPr>
          <w:t>https://fashionsizzle.com/2026/01/15-tech-trends-that-will-change-fashion-in-2026/</w:t>
        </w:r>
      </w:hyperlink>
      <w:r>
        <w:t xml:space="preserve"> - This article outlines ten technological trends poised to transform the fashion industry by 2026. Key trends include the global scaling of AI-powered personal styling, the mandatory adoption of smart supply chains utilizing AI for inventory monitoring and disruption prediction, the operationalization of circular fashion through technology supporting resale and recycling, and the shift of blockchain from NFTs to enhancing transparency and traceability in supply chains. These trends underscore the industry's move towards greater efficiency, sustainability, and consumer-centric approaches.</w:t>
      </w:r>
      <w:r/>
    </w:p>
    <w:p>
      <w:pPr>
        <w:pStyle w:val="ListNumber"/>
        <w:spacing w:line="240" w:lineRule="auto"/>
        <w:ind w:left="720"/>
      </w:pPr>
      <w:r/>
      <w:hyperlink r:id="rId14">
        <w:r>
          <w:rPr>
            <w:color w:val="0000EE"/>
            <w:u w:val="single"/>
          </w:rPr>
          <w:t>https://fablstyle.com/ai-in-fashion-industry-2026/</w:t>
        </w:r>
      </w:hyperlink>
      <w:r>
        <w:t xml:space="preserve"> - This piece explores five sectors within the fashion industry set to be revolutionized by artificial intelligence by 2026. It highlights the efficiency gains from automated production and on-demand fashion manufacturing, the emergence of digital models and AI-generated campaigns, and the broader impact of AI in redefining fashion design, manufacturing, and marketing processes. The article emphasizes the transformative potential of AI in creating a more efficient, sustainable, and consumer-focused fashion industry.</w:t>
      </w:r>
      <w:r/>
    </w:p>
    <w:p>
      <w:pPr>
        <w:pStyle w:val="ListNumber"/>
        <w:spacing w:line="240" w:lineRule="auto"/>
        <w:ind w:left="720"/>
      </w:pPr>
      <w:r/>
      <w:hyperlink r:id="rId15">
        <w:r>
          <w:rPr>
            <w:color w:val="0000EE"/>
            <w:u w:val="single"/>
          </w:rPr>
          <w:t>https://www.newsletter.fashionnut.co/p/enterprise-brands-and-ai-adoption</w:t>
        </w:r>
      </w:hyperlink>
      <w:r>
        <w:t xml:space="preserve"> - This article examines the operational impact of AI adoption among enterprise fashion brands. It details how companies like H&amp;M have significantly reduced campaign production times and costs by integrating AI, with campaigns produced in 24 hours instead of six weeks, cutting costs by 45%. Similarly, Zalando achieved a 70% generation of product images using AI, reducing costs by 90% and production time from weeks to days. The piece underscores the shift of creative AI from experimental to infrastructural, enabling brands to produce campaigns at unprecedented speeds and cost efficiencies.</w:t>
      </w:r>
      <w:r/>
    </w:p>
    <w:p>
      <w:pPr>
        <w:pStyle w:val="ListNumber"/>
        <w:spacing w:line="240" w:lineRule="auto"/>
        <w:ind w:left="720"/>
      </w:pPr>
      <w:r/>
      <w:hyperlink r:id="rId13">
        <w:r>
          <w:rPr>
            <w:color w:val="0000EE"/>
            <w:u w:val="single"/>
          </w:rPr>
          <w:t>https://fashionsizzle.com/2026/01/15-tech-trends-that-will-change-fashion-in-2026/</w:t>
        </w:r>
      </w:hyperlink>
      <w:r>
        <w:t xml:space="preserve"> - This article outlines ten technological trends poised to transform the fashion industry by 2026. Key trends include the global scaling of AI-powered personal styling, the mandatory adoption of smart supply chains utilizing AI for inventory monitoring and disruption prediction, the operationalization of circular fashion through technology supporting resale and recycling, and the shift of blockchain from NFTs to enhancing transparency and traceability in supply chains. These trends underscore the industry's move towards greater efficiency, sustainability, and consumer-centric approaches.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arelnews.net/news/2026/feb/12/fashions-ai-adoption-drives-progress-in-the-new-year/" TargetMode="External"/><Relationship Id="rId11" Type="http://schemas.openxmlformats.org/officeDocument/2006/relationships/hyperlink" Target="https://www.the-independent.com/money/fashion-industry-2026-consumer-habits-ai-b2892723.html" TargetMode="External"/><Relationship Id="rId12" Type="http://schemas.openxmlformats.org/officeDocument/2006/relationships/hyperlink" Target="https://www.globenewswire.com/news-release/2026/01/30/3229642/0/en/Fashion-Design-and-Production-Software-Market-to-Hit-Valuation-of-5-446-18-Million-by-2035-Supply-Chain-Transparency-Regulations-Drive-Massive-Investment-in-Tracking-Tools-Says-Ast.html" TargetMode="External"/><Relationship Id="rId13" Type="http://schemas.openxmlformats.org/officeDocument/2006/relationships/hyperlink" Target="https://fashionsizzle.com/2026/01/15-tech-trends-that-will-change-fashion-in-2026/" TargetMode="External"/><Relationship Id="rId14" Type="http://schemas.openxmlformats.org/officeDocument/2006/relationships/hyperlink" Target="https://fablstyle.com/ai-in-fashion-industry-2026/" TargetMode="External"/><Relationship Id="rId15" Type="http://schemas.openxmlformats.org/officeDocument/2006/relationships/hyperlink" Target="https://www.newsletter.fashionnut.co/p/enterprise-brands-and-ai-ado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