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Shifting procurement landscape demands strategic leadership and workforce resilience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role of the chief procurement officer has shifted from transactional back-office work to strategic leadership, as procurement teams confront tighter budgets, supply chain fragility, rising regulatory burdens and acute skills shortages. Emma Mottram, director of operations at EN:Procure, the specialist procurement arm of Efficiency North, says modern procurement requires forward planning, commercial judgement and relationship-building as much as traditional cost control, and that a people-centred approach is now essential.</w:t>
      </w:r>
      <w:r/>
    </w:p>
    <w:p>
      <w:r/>
      <w:r>
        <w:t>The workforce shortfall looms large across construction and building services. According to Logic4 Training, the sector will need some 350,000 new roles by 2028 to meet housing, retrofit and Net Zero delivery goals. A survey reported by Build-Up found 58% of UK construction professionals cannot recruit people with the right skills, while industry analysis published by SpecFinish estimates tens of thousands of additional workers will be necessary annually in key trades between 2025 and 2029. Mottram describes a “grow your own” strategy at Efficiency North, investing five to ten years to upskill staff so teams can handle modern frameworks, ESG obligations and new technologies.</w:t>
      </w:r>
      <w:r/>
    </w:p>
    <w:p>
      <w:r/>
      <w:r>
        <w:t>Digital tools and artificial intelligence offer potential gains, but adoption is uneven and constrained by weak data, limited technical skills and governance gaps. Reporting by CPO Strategy highlights procurement teams’ slow uptake of generative AI driven by poor data quality and inadequate oversight; Ivalua research cited by Form notes that more than half of procurement and supplier-management processes remain undigitised, leaving organisations mired in manual work. At the same time, PwC’s Digital Procurement Survey indicates ambition: roughly 82% of procurement functions in Ireland and the UK plan to digitise by 2027, suggesting significant investment and reskilling will be required to translate intent into capability.</w:t>
      </w:r>
      <w:r/>
    </w:p>
    <w:p>
      <w:r/>
      <w:r>
        <w:t>Mottram warns against treating AI as a panacea. The technology must be integrated with care to protect data integrity and comply with regulations, and cyber security must be built into procurement strategies. These considerations intersect with recruitment pressures: younger procurement professionals entering the workforce will need both technical and ethical literacy to manage AI tools responsibly.</w:t>
      </w:r>
      <w:r/>
    </w:p>
    <w:p>
      <w:r/>
      <w:r>
        <w:t>Global instability has strained supply chains and amplified cost volatility. Mottram points to disruptions from geopolitical events and shortages such as the national chip scarcity that affected digitally controlled boilers, increasing lead times and prices. Procurement teams must map supplier networks and weigh cost-efficiency against resilience, while factoring in tariffs and cross-border complexities that have grown since Brexit.</w:t>
      </w:r>
      <w:r/>
    </w:p>
    <w:p>
      <w:r/>
      <w:r>
        <w:t>Environmental, social and governance demands add another layer of complexity and cost. Mottram stresses the difficulty of tracing modern slavery risks and carbon footprints across international supply chains, particularly in retrofit programmes that source materials overseas. Public-sector budgets under pressure mean ESG requirements are increasingly baked into contracts but often with narrow margins, creating trade-offs between compliance and affordability.</w:t>
      </w:r>
      <w:r/>
    </w:p>
    <w:p>
      <w:r/>
      <w:r>
        <w:t>The confluence of skills gaps, digital lag and rising ESG expectations is reshaping procurement’s remit. Industry reporting suggests the solution will require coordinated action across government, employers and education providers to attract diverse, digitally capable talent and to invest at scale in training. Mottram’s experience points to integrated teams where procurement, legal and finance collaborate closely, and to long-term talent development as the bedrock of resilience.</w:t>
      </w:r>
      <w:r/>
    </w:p>
    <w:p>
      <w:r/>
      <w:r>
        <w:t>For procurement to meet the demands of retrofit, social housing and broader sector transformation, organisations must combine investment in technology with sustained workforce development. As Mottram puts it, whatever future tools emerge, the heart of procurement remains human: understanding commercial relationships, negotiating effectively and stewarding complex delivery across an uncertain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https://www.pbctoday.co.uk/news/planning-construction-news/how-instability-budgets-skills-crisis-impact-modern-uk-procurement/160031/</w:t>
        </w:r>
      </w:hyperlink>
      <w:r>
        <w:t xml:space="preserve"> - Please view link - unable to able to access data</w:t>
      </w:r>
      <w:r/>
    </w:p>
    <w:p>
      <w:pPr>
        <w:pStyle w:val="ListNumber"/>
        <w:spacing w:line="240" w:lineRule="auto"/>
        <w:ind w:left="720"/>
      </w:pPr>
      <w:r/>
      <w:hyperlink r:id="rId11">
        <w:r>
          <w:rPr>
            <w:color w:val="0000EE"/>
            <w:u w:val="single"/>
          </w:rPr>
          <w:t>https://www.logic4training.co.uk/insights/the-uks-building-services-skills-gap-whats-at-stake/</w:t>
        </w:r>
      </w:hyperlink>
      <w:r>
        <w:t xml:space="preserve"> - This article discusses the significant skills shortage in the UK's building services sector, highlighting its impact on housing shortages, project delays, and the achievement of Net Zero goals. It emphasizes the need for 350,000 new roles by 2028 to meet these challenges and calls for coordinated action across government, industry, and education to attract, train, and retain a diverse, digitally-savvy workforce.</w:t>
      </w:r>
      <w:r/>
    </w:p>
    <w:p>
      <w:pPr>
        <w:pStyle w:val="ListNumber"/>
        <w:spacing w:line="240" w:lineRule="auto"/>
        <w:ind w:left="720"/>
      </w:pPr>
      <w:r/>
      <w:hyperlink r:id="rId12">
        <w:r>
          <w:rPr>
            <w:color w:val="0000EE"/>
            <w:u w:val="single"/>
          </w:rPr>
          <w:t>https://cpostrategy.media/blog/2024/07/11/uk-procurement-teams-struggle-to-adopt-generative-ai-as-digital-transformation-lags/</w:t>
        </w:r>
      </w:hyperlink>
      <w:r>
        <w:t xml:space="preserve"> - This article examines the slow progress of digital transformation in UK procurement teams, particularly in adopting generative AI. It highlights challenges such as poor data quality, lack of technical skills, and insufficient governance mechanisms, which hinder the effective use of AI in procurement processes. The piece underscores the need for improved data management and strategic planning to harness AI's potential in procurement.</w:t>
      </w:r>
      <w:r/>
    </w:p>
    <w:p>
      <w:pPr>
        <w:pStyle w:val="ListNumber"/>
        <w:spacing w:line="240" w:lineRule="auto"/>
        <w:ind w:left="720"/>
      </w:pPr>
      <w:r/>
      <w:hyperlink r:id="rId13">
        <w:r>
          <w:rPr>
            <w:color w:val="0000EE"/>
            <w:u w:val="single"/>
          </w:rPr>
          <w:t>https://build-up.ec.europa.eu/en/news-and-events/news/uk-construction-growth-hampered-skills-shortage-inflation-and-cost-living</w:t>
        </w:r>
      </w:hyperlink>
      <w:r>
        <w:t xml:space="preserve"> - This article reports on a survey of 207 UK construction professionals, revealing that 58% are unable to find people with the right skills. It also highlights challenges such as the inability to offer competitive salaries due to increased cost of living and labour shortages attributed to Brexit. The piece underscores the urgent need for investment in training and development to address these issues.</w:t>
      </w:r>
      <w:r/>
    </w:p>
    <w:p>
      <w:pPr>
        <w:pStyle w:val="ListNumber"/>
        <w:spacing w:line="240" w:lineRule="auto"/>
        <w:ind w:left="720"/>
      </w:pPr>
      <w:r/>
      <w:hyperlink r:id="rId14">
        <w:r>
          <w:rPr>
            <w:color w:val="0000EE"/>
            <w:u w:val="single"/>
          </w:rPr>
          <w:t>https://specfinish.co.uk/building-the-future-tackling-the-global-construction-skills-shortage/</w:t>
        </w:r>
      </w:hyperlink>
      <w:r>
        <w:t xml:space="preserve"> - This article addresses the global construction skills shortage, focusing on the UK where an estimated 47,860 additional workers are needed annually between 2025 and 2029. It highlights the impact on key trades such as bricklaying and electrical work, and civil engineering roles. The piece also notes similar challenges in other countries and emphasizes the need for coordinated efforts to attract and train new talent.</w:t>
      </w:r>
      <w:r/>
    </w:p>
    <w:p>
      <w:pPr>
        <w:pStyle w:val="ListNumber"/>
        <w:spacing w:line="240" w:lineRule="auto"/>
        <w:ind w:left="720"/>
      </w:pPr>
      <w:r/>
      <w:hyperlink r:id="rId15">
        <w:r>
          <w:rPr>
            <w:color w:val="0000EE"/>
            <w:u w:val="single"/>
          </w:rPr>
          <w:t>https://form.digitalisationworld.com/news/66258/procurement-and-supplier-management-processes-yet-to-be-digitised</w:t>
        </w:r>
      </w:hyperlink>
      <w:r>
        <w:t xml:space="preserve"> - This article discusses research from Ivalua revealing that over half of procurement and supplier management processes have yet to be digitised, leading to inefficiencies and a significant portion of time spent on manual processes. It highlights the need for improved data management and strategic planning to harness AI's potential in procurement.</w:t>
      </w:r>
      <w:r/>
    </w:p>
    <w:p>
      <w:pPr>
        <w:pStyle w:val="ListNumber"/>
        <w:spacing w:line="240" w:lineRule="auto"/>
        <w:ind w:left="720"/>
      </w:pPr>
      <w:r/>
      <w:hyperlink r:id="rId16">
        <w:r>
          <w:rPr>
            <w:color w:val="0000EE"/>
            <w:u w:val="single"/>
          </w:rPr>
          <w:t>https://www.pwc.ie/media-centre/press-releases/2024/digital-procurement-survey.html</w:t>
        </w:r>
      </w:hyperlink>
      <w:r>
        <w:t xml:space="preserve"> - This press release presents findings from PwC's Digital Procurement Survey, indicating that 82% of procurement functions in Ireland and the UK plan to digitalise by 2027, surpassing the global average. It highlights the need for increased focus on ESG, upskilling, and AI to drive this transformation.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bctoday.co.uk/news/planning-construction-news/how-instability-budgets-skills-crisis-impact-modern-uk-procurement/160031/" TargetMode="External"/><Relationship Id="rId11" Type="http://schemas.openxmlformats.org/officeDocument/2006/relationships/hyperlink" Target="https://www.logic4training.co.uk/insights/the-uks-building-services-skills-gap-whats-at-stake/" TargetMode="External"/><Relationship Id="rId12" Type="http://schemas.openxmlformats.org/officeDocument/2006/relationships/hyperlink" Target="https://cpostrategy.media/blog/2024/07/11/uk-procurement-teams-struggle-to-adopt-generative-ai-as-digital-transformation-lags/" TargetMode="External"/><Relationship Id="rId13" Type="http://schemas.openxmlformats.org/officeDocument/2006/relationships/hyperlink" Target="https://build-up.ec.europa.eu/en/news-and-events/news/uk-construction-growth-hampered-skills-shortage-inflation-and-cost-living" TargetMode="External"/><Relationship Id="rId14" Type="http://schemas.openxmlformats.org/officeDocument/2006/relationships/hyperlink" Target="https://specfinish.co.uk/building-the-future-tackling-the-global-construction-skills-shortage/" TargetMode="External"/><Relationship Id="rId15" Type="http://schemas.openxmlformats.org/officeDocument/2006/relationships/hyperlink" Target="https://form.digitalisationworld.com/news/66258/procurement-and-supplier-management-processes-yet-to-be-digitised" TargetMode="External"/><Relationship Id="rId16" Type="http://schemas.openxmlformats.org/officeDocument/2006/relationships/hyperlink" Target="https://www.pwc.ie/media-centre/press-releases/2024/digital-procurement-survey.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