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African procurement transforms into a strategic resilience driver amid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in South Africa is being recast from an administrative necessity into a strategic linchpin as companies confront a more volatile global trading environment and persistent domestic logistics constraints. The Chartered Institute of Procurement &amp; Supply (CIPS) has launched a campaign intended to draw younger talent into the profession and bolster capability across the region, reflecting a wider reassessment of procurement’s role in organisational resilience and competitiveness.</w:t>
      </w:r>
      <w:r/>
    </w:p>
    <w:p>
      <w:r/>
      <w:r>
        <w:t>Industry leaders say the remit of procurement now extends well beyond negotiating prices and processing purchase orders. Paul Vos notes that procurement has become central to keeping organisations operational through periods of disruption. That broader mandate encompasses identifying and mitigating supplier and geopolitical risk, securing reliable access to critical materials, and building supplier networks able to respond when established routes and relationships break down.</w:t>
      </w:r>
      <w:r/>
    </w:p>
    <w:p>
      <w:r/>
      <w:r>
        <w:t>That shift is visible in global research. A survey conducted by Economist Impact for SAP found that 28% of organisations plan to prioritise procurement risk management over the next 12–18 months, with respondents most worried about macroeconomic pressures such as inflation and interest-rate swings as well as evolving legal and regulatory exposures. According to a separate report from SAP published in August 2024, procurement is increasingly represented in C-suite discussions on resilience and ESG, yet only around two in five executives are highly confident in procurement’s ability to handle external shocks such as geopolitical disruption and supplier instability.</w:t>
      </w:r>
      <w:r/>
    </w:p>
    <w:p>
      <w:r/>
      <w:r>
        <w:t>The practical drivers of change are plain to see. Interruptions in vital maritime corridors and surges in freight costs have forced companies to reroute cargo and accept longer delivery timetables. Locally, South African firms contend with port bottlenecks, rail underperformance and infrastructure shortcomings that amplify the impact of international shocks, particularly for export-led industries including mining, manufacturing and agriculture. Commodity inputs have also shown volatility: price movements for materials used across fertiliser, chemical and industrial supply chains have tightened margins and added procurement complexity.</w:t>
      </w:r>
      <w:r/>
    </w:p>
    <w:p>
      <w:r/>
      <w:r>
        <w:t>Consultancies and technology vendors are prescribing similar remedies. McKinsey &amp; Company identifies a set of investment priorities aimed at hardening procurement against future shocks, recommending measures such as risk-control towers, real-time risk dashboards and deeper supplier collaboration. Digital tools and enhanced supply-chain visibility are frequently cited as prerequisites for timely decision-making and scenario planning. A LinkedIn analysis of resilient-supply strategies underscored supplier diversification and digitisation as core tactics for reducing single-source exposure.</w:t>
      </w:r>
      <w:r/>
    </w:p>
    <w:p>
      <w:r/>
      <w:r>
        <w:t>The changing expectations placed on procurement teams are borne out by market studies. Research commissioned by Ivalua found that 79% of businesses are asking procurement to support an expanding range of corporate objectives, from cost control to strategic performance, even as many functions struggle with limited executive backing and inflexible legacy systems. That gap between expectation and capability is precisely what recruitment campaigns such as CIPS’s seek to address by attracting skills in risk assessment, sustainability, supplier relationship management and analytics.</w:t>
      </w:r>
      <w:r/>
    </w:p>
    <w:p>
      <w:r/>
      <w:r>
        <w:t>There are also examples of recognition for advanced practice. According to a press report, Dubai’s Roads and Transport Authority recently received the CIPS Procurement Excellence Certification, an award that evaluates organisations on governance, process efficiency, sustainability and ethical sourcing. Such external validation reinforces the view that procurement can be a source of competitive advantage when properly structured and resourced.</w:t>
      </w:r>
      <w:r/>
    </w:p>
    <w:p>
      <w:r/>
      <w:r>
        <w:t>For South African organisations the implications are twofold. First, procurement must be equipped to operate as a forward-looking function that anticipates disruptions, not merely reacts to them. Second, companies should invest selectively in people, processes and platforms that deliver visibility, enable supplier diversification and embed risk management into everyday procurement decisions. Government figures and industry data continue to show that infrastructure and logistical constraints remain material risks to trade flows, meaning local procurement teams will need tailored strategies that blend global best practice with on-the-ground contingency planning.</w:t>
      </w:r>
      <w:r/>
    </w:p>
    <w:p>
      <w:r/>
      <w:r>
        <w:t>The campaign by CIPS frames procurement as a profession capable of shaping corporate strategy rather than merely supporting it. As businesses navigate higher freight costs, shifting commodity markets and the twin pressures of international and domestic instability, organisations that elevate procurement , building capabilities, adopting risk-based workflows and leveraging modern tools , are more likely to preserve continuity and sustain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https://sabusinessintegrator.co.za/procurement-strategy-south-africa/?utm_source=rss&amp;utm_medium=rss&amp;utm_campaign=procurement-strategy-south-africa</w:t>
        </w:r>
      </w:hyperlink>
      <w:r>
        <w:t xml:space="preserve"> - Please view link - unable to able to access data</w:t>
      </w:r>
      <w:r/>
    </w:p>
    <w:p>
      <w:pPr>
        <w:pStyle w:val="ListNumber"/>
        <w:spacing w:line="240" w:lineRule="auto"/>
        <w:ind w:left="720"/>
      </w:pPr>
      <w:r/>
      <w:hyperlink r:id="rId11">
        <w:r>
          <w:rPr>
            <w:color w:val="0000EE"/>
            <w:u w:val="single"/>
          </w:rPr>
          <w:t>https://www.sap.com/research/procurement-risk-management-is-paramount</w:t>
        </w:r>
      </w:hyperlink>
      <w:r>
        <w:t xml:space="preserve"> - A recent survey by Economist Impact, sponsored by SAP, highlights the growing importance of procurement risk management. The study reveals that 28% of organizations are prioritizing risk management in procurement over the next 12-18 months. Key concerns include macroeconomic risks like price inflation and interest rate volatility, as well as legal and regulatory challenges. The report emphasizes the need for procurement functions to enhance their capabilities in managing both internal and external risks to ensure organizational resilience.</w:t>
      </w:r>
      <w:r/>
    </w:p>
    <w:p>
      <w:pPr>
        <w:pStyle w:val="ListNumber"/>
        <w:spacing w:line="240" w:lineRule="auto"/>
        <w:ind w:left="720"/>
      </w:pPr>
      <w:r/>
      <w:hyperlink r:id="rId12">
        <w:r>
          <w:rPr>
            <w:color w:val="0000EE"/>
            <w:u w:val="single"/>
          </w:rPr>
          <w:t>https://news.sap.com/2024/08/elevating-procurement-role-risk-management-sustainability/</w:t>
        </w:r>
      </w:hyperlink>
      <w:r>
        <w:t xml:space="preserve"> - An August 2024 report by SAP underscores the strategic importance of procurement in managing risk and driving sustainability. The study indicates that procurement is gaining prominence in the C-suite, playing a critical role in resilience and environmental, social, and governance (ESG) objectives. However, the report also highlights challenges, noting that only 41% of executives are highly confident in procurement's ability to manage external risks such as geopolitical shifts and supplier threats.</w:t>
      </w:r>
      <w:r/>
    </w:p>
    <w:p>
      <w:pPr>
        <w:pStyle w:val="ListNumber"/>
        <w:spacing w:line="240" w:lineRule="auto"/>
        <w:ind w:left="720"/>
      </w:pPr>
      <w:r/>
      <w:hyperlink r:id="rId13">
        <w:r>
          <w:rPr>
            <w:color w:val="0000EE"/>
            <w:u w:val="single"/>
          </w:rPr>
          <w:t>https://www.mckinsey.com/capabilities/operations/our-insights/operations-blog/the-seven-investment-priorities-for-a-resilient-procurement-function</w:t>
        </w:r>
      </w:hyperlink>
      <w:r>
        <w:t xml:space="preserve"> - McKinsey &amp; Company discusses seven key investment priorities for building a resilient procurement function. These include implementing risk control towers, creating risk-monitoring dashboards, and enhancing supplier collaboration. The article emphasizes the importance of a risk-based approach to procurement, suggesting that companies should prepare for inevitable shocks by diversifying their supplier base and embedding risk management into daily operations.</w:t>
      </w:r>
      <w:r/>
    </w:p>
    <w:p>
      <w:pPr>
        <w:pStyle w:val="ListNumber"/>
        <w:spacing w:line="240" w:lineRule="auto"/>
        <w:ind w:left="720"/>
      </w:pPr>
      <w:r/>
      <w:hyperlink r:id="rId14">
        <w:r>
          <w:rPr>
            <w:color w:val="0000EE"/>
            <w:u w:val="single"/>
          </w:rPr>
          <w:t>https://www.prnewswire.com/news-releases/more-collaborative-supplier-management-provides-significant-competitive-advantage-in-volatile-markets-ivalua-commissioned-study-shows-301826354.html</w:t>
        </w:r>
      </w:hyperlink>
      <w:r>
        <w:t xml:space="preserve"> - A study commissioned by Ivalua reveals that businesses are increasingly turning to procurement departments to support various objectives, including financial performance. The research indicates that 79% of businesses say procurement is being asked to support more objectives than before. However, challenges such as limited executive support and rigid existing solutions are hindering procurement's agility in today's volatile market.</w:t>
      </w:r>
      <w:r/>
    </w:p>
    <w:p>
      <w:pPr>
        <w:pStyle w:val="ListNumber"/>
        <w:spacing w:line="240" w:lineRule="auto"/>
        <w:ind w:left="720"/>
      </w:pPr>
      <w:r/>
      <w:hyperlink r:id="rId15">
        <w:r>
          <w:rPr>
            <w:color w:val="0000EE"/>
            <w:u w:val="single"/>
          </w:rPr>
          <w:t>https://www.linkedin.com/pulse/risk-ready-procurement-how-build-resilient-global-supply-tuteja-wkgmf</w:t>
        </w:r>
      </w:hyperlink>
      <w:r>
        <w:t xml:space="preserve"> - An article on LinkedIn discusses strategies for building resilient global supply chains in uncertain times. It emphasizes the importance of supplier diversification, digital procurement tools, and proactive risk management. The piece suggests that organizations should not rely on a single supplier or region, and should invest in digital transformation to enhance visibility and agility in their supply chains.</w:t>
      </w:r>
      <w:r/>
    </w:p>
    <w:p>
      <w:pPr>
        <w:pStyle w:val="ListNumber"/>
        <w:spacing w:line="240" w:lineRule="auto"/>
        <w:ind w:left="720"/>
      </w:pPr>
      <w:r/>
      <w:hyperlink r:id="rId16">
        <w:r>
          <w:rPr>
            <w:color w:val="0000EE"/>
            <w:u w:val="single"/>
          </w:rPr>
          <w:t>https://www.zawya.com/en/press-release/government-news/rta-earns-global-recognition-with-the-cips-procurement-excellence-certification-pru8ntxz</w:t>
        </w:r>
      </w:hyperlink>
      <w:r>
        <w:t xml:space="preserve"> - Dubai's Roads and Transport Authority (RTA) has been awarded the CIPS Procurement Excellence Certification, recognizing its leadership and commitment to procurement best practices. The certification, presented by the Chartered Institute of Procurement &amp; Supply (CIPS), acknowledges RTA's dedication to advancing procurement and supply chain management, evaluating organizations across critical areas such as governance, process efficiency, sustainability, and ethical sourcing.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businessintegrator.co.za/procurement-strategy-south-africa/?utm_source=rss&amp;utm_medium=rss&amp;utm_campaign=procurement-strategy-south-africa" TargetMode="External"/><Relationship Id="rId11" Type="http://schemas.openxmlformats.org/officeDocument/2006/relationships/hyperlink" Target="https://www.sap.com/research/procurement-risk-management-is-paramount" TargetMode="External"/><Relationship Id="rId12" Type="http://schemas.openxmlformats.org/officeDocument/2006/relationships/hyperlink" Target="https://news.sap.com/2024/08/elevating-procurement-role-risk-management-sustainability/" TargetMode="External"/><Relationship Id="rId13" Type="http://schemas.openxmlformats.org/officeDocument/2006/relationships/hyperlink" Target="https://www.mckinsey.com/capabilities/operations/our-insights/operations-blog/the-seven-investment-priorities-for-a-resilient-procurement-function" TargetMode="External"/><Relationship Id="rId14" Type="http://schemas.openxmlformats.org/officeDocument/2006/relationships/hyperlink" Target="https://www.prnewswire.com/news-releases/more-collaborative-supplier-management-provides-significant-competitive-advantage-in-volatile-markets-ivalua-commissioned-study-shows-301826354.html" TargetMode="External"/><Relationship Id="rId15" Type="http://schemas.openxmlformats.org/officeDocument/2006/relationships/hyperlink" Target="https://www.linkedin.com/pulse/risk-ready-procurement-how-build-resilient-global-supply-tuteja-wkgmf" TargetMode="External"/><Relationship Id="rId16" Type="http://schemas.openxmlformats.org/officeDocument/2006/relationships/hyperlink" Target="https://www.zawya.com/en/press-release/government-news/rta-earns-global-recognition-with-the-cips-procurement-excellence-certification-pru8ntx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