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EZO’s asset management platform integrates financial and operational data to combat asset cost fragmentation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organisations expand, tracking the full financial impact of physical assets becomes less a bookkeeping task and more a cross‑functional governance challenge. Procurement, maintenance, inventory and finance teams frequently operate on separate platforms, creating pockets of cost data that rarely reconcile in real time. The result is obscured total cost of ownership, delayed budgetary alarms and decision‑making driven by incomplete spreadsheets rather than operative insight.</w:t>
      </w:r>
      <w:r/>
    </w:p>
    <w:p>
      <w:r/>
      <w:r>
        <w:t>The vendor EZO presents its asset management platform as an answer to this fragmentation, positioning the software as a single repository that unites procurement, maintenance, asset and inventory records alongside reporting and AI features. According to the announcement on EZO’s blog, the system records purchase orders in multiple currencies, automates layered approvals, links spare parts consumption to work orders, tracks lifecycle costs with custom fields and offers built‑in and custom reporting including an AI bot to generate on‑demand cost reports. The company says these functions enable equipment managers to see procurement spend, maintenance events and inventory valuation in one dashboard, aiming to convert cost tracking into proactive cost intelligence.</w:t>
      </w:r>
      <w:r/>
    </w:p>
    <w:p>
      <w:r/>
      <w:r>
        <w:t>Independent industry commentary supports the core premise that centralisation and unified data reduce risk and improve control. According to Amazon Business, centralised procurement increases policy compliance, strengthens supplier relationships and aids financial planning; hybrid models that retain decentralised execution under central oversight can preserve local agility while delivering enterprise‑level governance. IBM likewise argues that a unified data and AI platform lowers IT and administrative overhead, bridges knowledge gaps among teams and simplifies compliance across the AI lifecycle, all of which amplify the value of consolidated cost information.</w:t>
      </w:r>
      <w:r/>
    </w:p>
    <w:p>
      <w:r/>
      <w:r>
        <w:t>Operational realities make these advantages tangible. Maintenance is often the stealthiest cost driver: unplanned repairs, labour overtime and emergency parts inflate lifetime asset expense well after an initial purchase. TechTarget’s analysis of cost leakage between enterprise systems highlights how labour costs and other operational expenses can be dispersed across HR, payroll, ERP and finance tools, undermining visibility unless a shared data foundation and consistent governance are established. By linking work orders to inventory consumption and labour records, organisations can better attribute running costs to individual assets and spot trends before they become financial shocks.</w:t>
      </w:r>
      <w:r/>
    </w:p>
    <w:p>
      <w:r/>
      <w:r>
        <w:t>Financial control also depends on robust procurement workflows and transparent supplier data. Central procurement practices enable organisations to negotiate volume discounts and enforce tax and valuation rules consistently across jurisdictions, reducing duplicate purchases and excess buffer stock that tie up working capital. EZO’s described features for multi‑currency POs, tax calculation toggles and layered approvals echo these objectives, though those claims should be read as vendor assertions rather than independent verification.</w:t>
      </w:r>
      <w:r/>
    </w:p>
    <w:p>
      <w:r/>
      <w:r>
        <w:t>Beyond transactional consolidation, analytics and automation determine whether unified data delivers decisions on budget allocation and asset strategy. EZO’s AI‑driven reporting is presented as a means to surface anomalies and forecast spend; IBM’s guidance suggests that unifying tools into a single user experience is essential to realise such efficiencies. Cloud orchestration and modern integration patterns can further reduce friction, coordinating automated tasks across environments so that data flows consistently between procurement, maintenance and finance systems rather than through manual reconciliation.</w:t>
      </w:r>
      <w:r/>
    </w:p>
    <w:p>
      <w:r/>
      <w:r>
        <w:t>The shift from fragmented records to a single source of cost truth does not eliminate the need for governance and design. Implementing group‑based depreciation, consistent inventory valuation methods and well‑defined approval thresholds requires policy work and change management to prevent new silos from forming inside a central tool. Industry experience indicates that hybrid governance, central controls with local operational autonomy, often produces the strongest results, preserving responsiveness while enabling enterprise oversight.</w:t>
      </w:r>
      <w:r/>
    </w:p>
    <w:p>
      <w:r/>
      <w:r>
        <w:t>For organisations wrestling with spiralling asset costs and late‑arriving reports, the central lesson is that visibility and processes must advance together. Consolidated systems and AI‑enabled reporting can shorten the path from raw data to financial insight, but the benefits materialise only when procurement, maintenance, inventory and finance align on data definitions, workflows and accountability. EZO presents a platformic approach to that alignment; firms evaluating such offerings should weigh vendor functionality against their own governance capacity and integration requirements before treating any single product as the definitive source of truth.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https://ezo.io/ezofficeinventory/blog/how-ezo-brings-all-your-cost-data-together-in-one-place/</w:t>
        </w:r>
      </w:hyperlink>
      <w:r>
        <w:t xml:space="preserve"> - Please view link - unable to able to access data</w:t>
      </w:r>
      <w:r/>
    </w:p>
    <w:p>
      <w:pPr>
        <w:pStyle w:val="ListNumber"/>
        <w:spacing w:line="240" w:lineRule="auto"/>
        <w:ind w:left="720"/>
      </w:pPr>
      <w:r/>
      <w:hyperlink r:id="rId11">
        <w:r>
          <w:rPr>
            <w:color w:val="0000EE"/>
            <w:u w:val="single"/>
          </w:rPr>
          <w:t>https://business.amazon.com/en/blog/benefits-of-centralised-procurement</w:t>
        </w:r>
      </w:hyperlink>
      <w:r>
        <w:t xml:space="preserve"> - This article discusses the advantages of centralised procurement for large businesses, including increased compliance with internal policies, improved risk mitigation, and enhanced financial planning. It highlights how centralisation supports stronger supplier partnerships and leverages digital procurement technologies, leading to better control over spending and risks. The piece also touches upon hybrid procurement models, blending centralised oversight with decentralised execution, and provides examples from various industries such as manufacturing, retail, and healthcare.</w:t>
      </w:r>
      <w:r/>
    </w:p>
    <w:p>
      <w:pPr>
        <w:pStyle w:val="ListNumber"/>
        <w:spacing w:line="240" w:lineRule="auto"/>
        <w:ind w:left="720"/>
      </w:pPr>
      <w:r/>
      <w:hyperlink r:id="rId12">
        <w:r>
          <w:rPr>
            <w:color w:val="0000EE"/>
            <w:u w:val="single"/>
          </w:rPr>
          <w:t>https://www.ibm.com/think/insights/three-ways-a-unified-data-and-ai-platform-saves-time-costs-and-reduce-risk</w:t>
        </w:r>
      </w:hyperlink>
      <w:r>
        <w:t xml:space="preserve"> - IBM's article explores how a unified data and AI platform can save time, reduce costs, and mitigate risks. It outlines three key benefits: reducing IT, administrative, and storage costs by eliminating disparate data tools; bridging knowledge gaps to increase productivity among collaborators; and simplifying compliance practices across the AI lifecycle. The piece emphasises the importance of unifying data tools and processes into a singular user experience to enhance efficiency and effectiveness in data and AI management.</w:t>
      </w:r>
      <w:r/>
    </w:p>
    <w:p>
      <w:pPr>
        <w:pStyle w:val="ListNumber"/>
        <w:spacing w:line="240" w:lineRule="auto"/>
        <w:ind w:left="720"/>
      </w:pPr>
      <w:r/>
      <w:hyperlink r:id="rId13">
        <w:r>
          <w:rPr>
            <w:color w:val="0000EE"/>
            <w:u w:val="single"/>
          </w:rPr>
          <w:t>https://www.techtarget.com/searchstorage/definition/unified-storage</w:t>
        </w:r>
      </w:hyperlink>
      <w:r>
        <w:t xml:space="preserve"> - This article defines unified storage and discusses its features, pros and cons, and comparisons to block/file storage. It explains that unified storage integrates multiple storage protocols, such as file and block, into a single system, providing flexibility and efficiency. The piece also outlines major unified storage vendors and products, including Cloudian HyperStore, Dell PowerScale, and IBM Storage Ceph, highlighting their roles in modern enterprise environments.</w:t>
      </w:r>
      <w:r/>
    </w:p>
    <w:p>
      <w:pPr>
        <w:pStyle w:val="ListNumber"/>
        <w:spacing w:line="240" w:lineRule="auto"/>
        <w:ind w:left="720"/>
      </w:pPr>
      <w:r/>
      <w:hyperlink r:id="rId14">
        <w:r>
          <w:rPr>
            <w:color w:val="0000EE"/>
            <w:u w:val="single"/>
          </w:rPr>
          <w:t>https://www.techtarget.com/searchcustomerexperience/feature/How-costs-leak-between-enterprise-software-systems</w:t>
        </w:r>
      </w:hyperlink>
      <w:r>
        <w:t xml:space="preserve"> - This article examines how costs can leak between enterprise software systems, focusing on the fragmentation of labor cost visibility across various platforms like HR systems, payroll platforms, ERP systems, and finance platforms. It discusses the challenges organizations face in obtaining a comprehensive operational view due to data being distributed across systems, leading to inefficiencies and increased operational expenses. The piece highlights the need for a shared data foundation and consistent governance to address these issues.</w:t>
      </w:r>
      <w:r/>
    </w:p>
    <w:p>
      <w:pPr>
        <w:pStyle w:val="ListNumber"/>
        <w:spacing w:line="240" w:lineRule="auto"/>
        <w:ind w:left="720"/>
      </w:pPr>
      <w:r/>
      <w:hyperlink r:id="rId15">
        <w:r>
          <w:rPr>
            <w:color w:val="0000EE"/>
            <w:u w:val="single"/>
          </w:rPr>
          <w:t>https://www.intel.com/content/www/us/en/learn/what-is-cloud-orchestration.html</w:t>
        </w:r>
      </w:hyperlink>
      <w:r>
        <w:t xml:space="preserve"> - Intel's article explains cloud orchestration, describing it as the coordination of automated tasks across cloud environments and systems to simplify management. It highlights the role of cloud orchestration in enhancing operations by boosting worker productivity, reducing errors, and optimizing resource use in large-scale, dynamic cloud environments. The piece also discusses the benefits of container-based orchestration, including flexibility, efficiency, and portability in application deployment and management.</w:t>
      </w:r>
      <w:r/>
    </w:p>
    <w:p>
      <w:pPr>
        <w:pStyle w:val="ListNumber"/>
        <w:spacing w:line="240" w:lineRule="auto"/>
        <w:ind w:left="720"/>
      </w:pPr>
      <w:r/>
      <w:hyperlink r:id="rId16">
        <w:r>
          <w:rPr>
            <w:color w:val="0000EE"/>
            <w:u w:val="single"/>
          </w:rPr>
          <w:t>https://www.energycentral.com/energy-biz/post/what-unified-data-and-why-it-s-important-f0ok3EFyVdM89zS</w:t>
        </w:r>
      </w:hyperlink>
      <w:r>
        <w:t xml:space="preserve"> - This article discusses the concept of unified data and its importance in modern enterprises. It explains that unifying data involves connecting and centralising data from all sources within an organization to structure, organise, and process it effectively. The piece highlights the challenges of fragmented data repositories and the benefits of unifying data, such as unleashing its inherent value through proper management and modelling, leading to improved decision-making and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zo.io/ezofficeinventory/blog/how-ezo-brings-all-your-cost-data-together-in-one-place/" TargetMode="External"/><Relationship Id="rId11" Type="http://schemas.openxmlformats.org/officeDocument/2006/relationships/hyperlink" Target="https://business.amazon.com/en/blog/benefits-of-centralised-procurement" TargetMode="External"/><Relationship Id="rId12" Type="http://schemas.openxmlformats.org/officeDocument/2006/relationships/hyperlink" Target="https://www.ibm.com/think/insights/three-ways-a-unified-data-and-ai-platform-saves-time-costs-and-reduce-risk" TargetMode="External"/><Relationship Id="rId13" Type="http://schemas.openxmlformats.org/officeDocument/2006/relationships/hyperlink" Target="https://www.techtarget.com/searchstorage/definition/unified-storage" TargetMode="External"/><Relationship Id="rId14" Type="http://schemas.openxmlformats.org/officeDocument/2006/relationships/hyperlink" Target="https://www.techtarget.com/searchcustomerexperience/feature/How-costs-leak-between-enterprise-software-systems" TargetMode="External"/><Relationship Id="rId15" Type="http://schemas.openxmlformats.org/officeDocument/2006/relationships/hyperlink" Target="https://www.intel.com/content/www/us/en/learn/what-is-cloud-orchestration.html" TargetMode="External"/><Relationship Id="rId16" Type="http://schemas.openxmlformats.org/officeDocument/2006/relationships/hyperlink" Target="https://www.energycentral.com/energy-biz/post/what-unified-data-and-why-it-s-important-f0ok3EFyVdM89z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