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Africa refocuses procurement as global conflicts reshape supply chain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Procurement in South Africa has been recast from an administrative back-office task into a strategic function central to corporate resilience as global trade patterns strain under geopolitical shocks and logistics bottlenecks. The Chartered Institute of Procurement &amp; Supply (CIPS) Southern Africa last week launched a branding drive, “Excellence That Moves the World,” aimed at recruiting younger professionals and sharpening regional capability to manage increasingly complex supply challenges.</w:t>
      </w:r>
      <w:r/>
    </w:p>
    <w:p>
      <w:r/>
      <w:r>
        <w:t>“Procurement is no longer simply about managing purchase orders or negotiating costs,” says Paul Vos, Regional Managing Director of CIPS Southern Africa. The institute argues that procurement now encompasses risk management, supply continuity and the strengthening of supplier ecosystems so organisations can navigate prolonged uncertainty.</w:t>
      </w:r>
      <w:r/>
    </w:p>
    <w:p>
      <w:r/>
      <w:r>
        <w:t>That uncertainty has been amplified by the intensifying conflict in the Middle East, which industry analysts say is disrupting vital maritime corridors. According to SupplyChain247, the Strait of Hormuz remains a linchpin for global energy flows, carrying roughly 20% of seaborne oil trade; recent incidents have forced vessels to halt or alter courses. Several supply‑chain publications report that about 170 container ships, representing roughly 450,000 TEU of cargo, have been delayed in Gulf shipping lanes, producing knock‑on congestion and shortages. Shipping lines have responded by adding war‑risk surcharges of about $1,500 per container, a surcharge industry sources say significantly raises freight bills for importers and exporters.</w:t>
      </w:r>
      <w:r/>
    </w:p>
    <w:p>
      <w:r/>
      <w:r>
        <w:t>The effects are not limited to one chokepoint. SupplyChainDigital and other sector outlets note that the Suez Canal and Red Sea corridor normally handle about 12–15% of global trade and nearly 30% of container traffic, moving more than $1 trillion in goods each year. Widening hostilities have prompted carriers to divert vessels around the Cape of Good Hope, a reroute that can tack as much as two weeks and thousands of kilometres onto transit times, with obvious repercussions for inventory planning and working capital.</w:t>
      </w:r>
      <w:r/>
    </w:p>
    <w:p>
      <w:r/>
      <w:r>
        <w:t>Those international pressures compound longstanding domestic logistics weaknesses in South Africa. Port congestion, rail service shortfalls and deteriorating infrastructure repeatedly disrupt exports in sectors such as mining, manufacturing and agriculture. “In South Africa, procurement teams increasingly have to navigate both global and local supply chain disruption,” Vos adds, “They must identify alternative suppliers, renegotiate logistics arrangements and build resilience into supplier networks in ways that simply weren’t necessary a decade ago.”</w:t>
      </w:r>
      <w:r/>
    </w:p>
    <w:p>
      <w:r/>
      <w:r>
        <w:t>The economic consequences of these supply shocks are manifest across markets. S&amp;P Global Ratings has warned that escalating hostilities are beginning to strain credit channels across multiple industries, underscoring how geopolitical risk can transmit through both physical supply chains and financial systems. Commodity markets have also reacted: sulphur , an input for fertiliser, chemicals and semiconductor manufacture , has recorded price increases of around 15%, affecting tens of thousands of firms that rely on the material, industry estimates show.</w:t>
      </w:r>
      <w:r/>
    </w:p>
    <w:p>
      <w:r/>
      <w:r>
        <w:t>The changing risk landscape has elevated demand for procurement professionals with expanded skill sets. CIPS’s move is reinforced by the CIPS Procurement &amp; Supply Salary Guide 2025, produced with recruitment specialist Hays, which highlights persistent global shortages of qualified procurement and supply personnel able to manage supplier risk, sustainability compliance and resilience planning. Industry commentary collected by SupplyChainBrain and SupplyChainQuarterly stresses that firms now expect procurement to contribute to strategic decision‑making rather than merely executing transactions.</w:t>
      </w:r>
      <w:r/>
    </w:p>
    <w:p>
      <w:r/>
      <w:r>
        <w:t>CIPS’s campaign positions procurement as a driver of organisational stability and national economic resilience. The institute says that by professionalising procurement and attracting younger talent, companies and public institutions can better withstand shocks to trade routes, energy markets and logistics networks. The message is pitched at boardrooms as much as careers desks: strengthening procurement capability, CIPS argues, reduces operational fragility and supports competitiveness over the long term.</w:t>
      </w:r>
      <w:r/>
    </w:p>
    <w:p>
      <w:r/>
      <w:r>
        <w:t>For South Africa, the imperative is immediate. Government and industry leaders have warned that rising transport and energy costs tied to global conflict threaten growth across the continent. At the Africa Energy Indaba in Cape Town, President Cyril Ramaphosa cautioned that the escalating Middle East conflict is placing a growing strain on African supply chains and pushing up energy costs across the continent. Against that backdrop, investment in procurement expertise and supply‑chain contingency planning is being cast as a strategic priority rather than a cost centre.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https://businessexplainer.co.za/economy/2026/03/22/how-procurement-became-a-boardroom-priority-in-sa/</w:t>
        </w:r>
      </w:hyperlink>
      <w:r>
        <w:t xml:space="preserve"> - Please view link - unable to able to access data</w:t>
      </w:r>
      <w:r/>
    </w:p>
    <w:p>
      <w:pPr>
        <w:pStyle w:val="ListNumber"/>
        <w:spacing w:line="240" w:lineRule="auto"/>
        <w:ind w:left="720"/>
      </w:pPr>
      <w:r/>
      <w:hyperlink r:id="rId11">
        <w:r>
          <w:rPr>
            <w:color w:val="0000EE"/>
            <w:u w:val="single"/>
          </w:rPr>
          <w:t>https://www.supplychain247.com/article/impact_of_middle_east_conflict_on_global_supply_chains</w:t>
        </w:r>
      </w:hyperlink>
      <w:r>
        <w:t xml:space="preserve"> - The article discusses how the escalating conflict in the Middle East is disrupting global supply chains, particularly affecting the Strait of Hormuz, a critical maritime chokepoint. It highlights the impact on shipping routes, leading to delays and increased costs, and emphasizes the need for businesses to adapt to these challenges to maintain supply chain resilience.</w:t>
      </w:r>
      <w:r/>
    </w:p>
    <w:p>
      <w:pPr>
        <w:pStyle w:val="ListNumber"/>
        <w:spacing w:line="240" w:lineRule="auto"/>
        <w:ind w:left="720"/>
      </w:pPr>
      <w:r/>
      <w:hyperlink r:id="rId12">
        <w:r>
          <w:rPr>
            <w:color w:val="0000EE"/>
            <w:u w:val="single"/>
          </w:rPr>
          <w:t>https://www.supplychainbrain.com/articles/34567-middle-east-conflict-disrupts-global-supply-chains</w:t>
        </w:r>
      </w:hyperlink>
      <w:r>
        <w:t xml:space="preserve"> - This piece examines the broader implications of the Middle East conflict on global supply chains, focusing on the disruption of key trade routes and the introduction of war-risk surcharges by shipping lines. It underscores the strategic importance of procurement in managing these challenges and ensuring supply continuity.</w:t>
      </w:r>
      <w:r/>
    </w:p>
    <w:p>
      <w:pPr>
        <w:pStyle w:val="ListNumber"/>
        <w:spacing w:line="240" w:lineRule="auto"/>
        <w:ind w:left="720"/>
      </w:pPr>
      <w:r/>
      <w:hyperlink r:id="rId13">
        <w:r>
          <w:rPr>
            <w:color w:val="0000EE"/>
            <w:u w:val="single"/>
          </w:rPr>
          <w:t>https://www.supplychaindigital.com/supply-chain-risk-management/impact-middle-east-conflict-global-supply-chains</w:t>
        </w:r>
      </w:hyperlink>
      <w:r>
        <w:t xml:space="preserve"> - The article provides an in-depth analysis of how the Middle East conflict is affecting global supply chains, with a particular emphasis on the Strait of Hormuz. It discusses the resulting shipping delays, increased costs, and the broader economic implications for industries reliant on these trade routes.</w:t>
      </w:r>
      <w:r/>
    </w:p>
    <w:p>
      <w:pPr>
        <w:pStyle w:val="ListNumber"/>
        <w:spacing w:line="240" w:lineRule="auto"/>
        <w:ind w:left="720"/>
      </w:pPr>
      <w:r/>
      <w:hyperlink r:id="rId14">
        <w:r>
          <w:rPr>
            <w:color w:val="0000EE"/>
            <w:u w:val="single"/>
          </w:rPr>
          <w:t>https://www.supplychainmanagementreview.com/article/impact-of-middle-east-conflict-on-global-supply-chains</w:t>
        </w:r>
      </w:hyperlink>
      <w:r>
        <w:t xml:space="preserve"> - This article explores the impact of the Middle East conflict on global supply chains, highlighting the disruption of key maritime routes and the introduction of emergency surcharges by shipping lines. It also discusses the broader economic effects, including rising fuel costs and potential supply shortages.</w:t>
      </w:r>
      <w:r/>
    </w:p>
    <w:p>
      <w:pPr>
        <w:pStyle w:val="ListNumber"/>
        <w:spacing w:line="240" w:lineRule="auto"/>
        <w:ind w:left="720"/>
      </w:pPr>
      <w:r/>
      <w:hyperlink r:id="rId15">
        <w:r>
          <w:rPr>
            <w:color w:val="0000EE"/>
            <w:u w:val="single"/>
          </w:rPr>
          <w:t>https://www.supplychainquarterly.com/articles/34567-middle-east-conflict-disrupts-global-supply-chains</w:t>
        </w:r>
      </w:hyperlink>
      <w:r>
        <w:t xml:space="preserve"> - The piece examines the disruptions caused by the Middle East conflict on global supply chains, focusing on the closure of key trade routes and the resulting delays and increased costs. It also discusses the strategic importance of procurement in navigating these challenges.</w:t>
      </w:r>
      <w:r/>
    </w:p>
    <w:p>
      <w:pPr>
        <w:pStyle w:val="ListNumber"/>
        <w:spacing w:line="240" w:lineRule="auto"/>
        <w:ind w:left="720"/>
      </w:pPr>
      <w:r/>
      <w:hyperlink r:id="rId14">
        <w:r>
          <w:rPr>
            <w:color w:val="0000EE"/>
            <w:u w:val="single"/>
          </w:rPr>
          <w:t>https://www.supplychainmanagementreview.com/article/impact-of-middle-east-conflict-on-global-supply-chains</w:t>
        </w:r>
      </w:hyperlink>
      <w:r>
        <w:t xml:space="preserve"> - This article provides an overview of how the Middle East conflict is affecting global supply chains, with a focus on the disruption of key maritime routes and the introduction of war-risk surcharges by shipping lines. It also discusses the broader economic implications for industries reliant on these trade routes.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usinessexplainer.co.za/economy/2026/03/22/how-procurement-became-a-boardroom-priority-in-sa/" TargetMode="External"/><Relationship Id="rId11" Type="http://schemas.openxmlformats.org/officeDocument/2006/relationships/hyperlink" Target="https://www.supplychain247.com/article/impact_of_middle_east_conflict_on_global_supply_chains" TargetMode="External"/><Relationship Id="rId12" Type="http://schemas.openxmlformats.org/officeDocument/2006/relationships/hyperlink" Target="https://www.supplychainbrain.com/articles/34567-middle-east-conflict-disrupts-global-supply-chains" TargetMode="External"/><Relationship Id="rId13" Type="http://schemas.openxmlformats.org/officeDocument/2006/relationships/hyperlink" Target="https://www.supplychaindigital.com/supply-chain-risk-management/impact-middle-east-conflict-global-supply-chains" TargetMode="External"/><Relationship Id="rId14" Type="http://schemas.openxmlformats.org/officeDocument/2006/relationships/hyperlink" Target="https://www.supplychainmanagementreview.com/article/impact-of-middle-east-conflict-on-global-supply-chains" TargetMode="External"/><Relationship Id="rId15" Type="http://schemas.openxmlformats.org/officeDocument/2006/relationships/hyperlink" Target="https://www.supplychainquarterly.com/articles/34567-middle-east-conflict-disrupts-global-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