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Reimagining marketing procurement: shifting from cost-cutting to value creation amid AI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too long marketing procurement has been measured by a single, seductive metric: immediate cost savings. That narrow focus, rooted in tactical bargaining and hourly-rate reduction, is now provoking a broader, more expensive problem. Organisations that prize the cheapest supplier are increasingly seeing programmes that require repeated fixes, erode agency capability and fail to produce commercial return. What appears as a short-term win often reveals itself as a long-term loss.</w:t>
      </w:r>
      <w:r/>
    </w:p>
    <w:p>
      <w:r/>
      <w:r>
        <w:t>The underlying dynamic is hardly new. Industry analysis shows a clear distinction between simple cost cutting and enduring cost reduction. According to IBM, genuine cost reduction seeks to redesign processes and remove structural inefficiency, whereas cost cutting can deliver quick relief at the expense of quality and future flexibility. That trade-off is visible across marketing: a small reduction in fee frequently leads to disproportionate expenditure on rework and internal management, and a consequent decline in campaign effectiveness.</w:t>
      </w:r>
      <w:r/>
    </w:p>
    <w:p>
      <w:r/>
      <w:r>
        <w:t>A more modern procurement mandate reframes the function from price taker to value architect. Rather than treating agencies and internal studios as line items, procurement should target four core sources of waste that together drive total cost of ownership higher than headline fees.</w:t>
      </w:r>
      <w:r/>
    </w:p>
    <w:p>
      <w:r/>
      <w:r>
        <w:t>First, brief-driven strategic waste. Poorly specified objectives and shifting scopes spawn guesswork, multiple creative iterations and heavy internal workload to correct outputs. The solution requires procurement to embed disciplined briefing standards, backed by data and measurable outcomes, so that work commissioned is immediately aligned to purpose and performance.</w:t>
      </w:r>
      <w:r/>
    </w:p>
    <w:p>
      <w:r/>
      <w:r>
        <w:t>Second, operational and production waste. In-house creative teams intended to accelerate delivery often become underutilised cost centres without commercial governance. Treating internal studios like external vendors, measuring utilisation, speed-to-market and throughput, uncovers hidden inefficiencies and enables a make-versus-buy decision grounded in measured performance.</w:t>
      </w:r>
      <w:r/>
    </w:p>
    <w:p>
      <w:r/>
      <w:r>
        <w:t>Third, commercial and remuneration waste. Outdated fee structures and vague scopes force suppliers to price risk into proposals, inflating costs. Shifting to contract models that reward outcomes rather than time and implementing tight, quantifiable statements of work reduces over‑quoting and aligns incentives with business results. McKinsey advises a granular review of marketing spend to redirect resources toward activities with higher long-term return rather than across-the-board prunings.</w:t>
      </w:r>
      <w:r/>
    </w:p>
    <w:p>
      <w:r/>
      <w:r>
        <w:t>Fourth, media and channel waste. Programmatic environments harbor ad fraud, low viewability and redundant channel overlap. Procurement must demand transparency, third-party verification and contractual clauses that expose inefficiency. Equally, as sustainability becomes core to corporate governance, incorporating the carbon impact of media into procurement decisions reconciles commercial and ESG priorities.</w:t>
      </w:r>
      <w:r/>
    </w:p>
    <w:p>
      <w:r/>
      <w:r>
        <w:t>These reforms are consistent with broader shifts in procurement practice. Procurement Magazine highlights the evolution from transactional purchasing to strategic partnership, urging procurement leaders to operate as consulting collaborators with clear expectations and shared objectives. Similarly, thought leadership from lean practitioners cautions that aggressive cost cutting can erode capability and create systemic fragility; a systems-level approach that balances efficiency with resilience is essential.</w:t>
      </w:r>
      <w:r/>
    </w:p>
    <w:p>
      <w:r/>
      <w:r>
        <w:t>A new operational blueprint organises these changes into a phased plan. The first stage is assessment: quantify total cost of ownership, including the real cost of internal teams, and establish baseline leakage and risk exposure. Next comes optimisation: implement the make-versus-buy decision, redesign fee models to incentivise outcomes, and formalise joint operating agreements with marketing leadership. The final phase is governance: enforce performance through scorecards, compliance reviews and contract provisions covering emerging risks.</w:t>
      </w:r>
      <w:r/>
    </w:p>
    <w:p>
      <w:r/>
      <w:r>
        <w:t>That latter point is now critical because generative artificial intelligence has introduced a fresh layer of commercial and legal exposure. AI can boost productivity but also create catastrophic liabilities if outputs infringe intellectual property or perpetuate bias. Procurement is uniquely placed to build contractual defences. Contracts must require indemnities for IP infringement, documented data provenance from AI vendors and auditable AI governance processes to detect and mitigate discriminatory outcomes. Industry advisers warn that without such protections a single misstep could wipe out years of savings through litigation or reputational damage.</w:t>
      </w:r>
      <w:r/>
    </w:p>
    <w:p>
      <w:r/>
      <w:r>
        <w:t>Practical implementation also benefits from automation and disciplined procurement execution. Supply-chain specialists recommend reducing maverick spend, automating procurement workflows to limit manual handoffs and improving demand forecasting to avoid unnecessary rush production. These measures lower transactional waste while preserving capacity to invest in higher-value marketing activities.</w:t>
      </w:r>
      <w:r/>
    </w:p>
    <w:p>
      <w:r/>
      <w:r>
        <w:t>Shifting from cost cutter to value architect demands new skills and authority within procurement: the ability to shape briefs, to apply commercial metrics to creative operations, to construct performance-based remuneration and to negotiate media contracts with visibility and sustainability measures embedded. When procurement operates in this mode it becomes a strategic partner that protects the brand, reduces true cost and amplifies marketing ROI.</w:t>
      </w:r>
      <w:r/>
    </w:p>
    <w:p>
      <w:r/>
      <w:r>
        <w:t>The stakes are unambiguous. Short-term savings attained by squeezing suppliers can produce a cascade of downstream costs and risks. A disciplined, system-wide approach that prioritises waste elimination, outcome-linked commercial models and AI risk management offers a path to lasting value. Procurement that adopts this blueprint will no longer be judged solely by the discounts it secures, but by the effectiveness and resilience it builds into the organisation’s most visible investments.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https://www.trinityp3.com/procurement-negotiation/the-end-of-the-cost-cutting-era-why-your-savings-mandate-is-creating-massive-marketing-waste/</w:t>
        </w:r>
      </w:hyperlink>
      <w:r>
        <w:t xml:space="preserve"> - Please view link - unable to able to access data</w:t>
      </w:r>
      <w:r/>
    </w:p>
    <w:p>
      <w:pPr>
        <w:pStyle w:val="ListNumber"/>
        <w:spacing w:line="240" w:lineRule="auto"/>
        <w:ind w:left="720"/>
      </w:pPr>
      <w:r/>
      <w:hyperlink r:id="rId11">
        <w:r>
          <w:rPr>
            <w:color w:val="0000EE"/>
            <w:u w:val="single"/>
          </w:rPr>
          <w:t>https://www.ibm.com/think/insights/procurement-automation/procurement-cost-reduction-strategies</w:t>
        </w:r>
      </w:hyperlink>
      <w:r>
        <w:t xml:space="preserve"> - This article from IBM discusses various procurement cost reduction strategies, highlighting the differences between cost reduction, cost cutting, and cost avoidance. It emphasizes that cost reduction aims for permanent savings through process streamlining and efficiency, while cost cutting provides immediate savings but may impact quality and service. Cost avoidance focuses on preventing future price increases by managing risks and avoiding unnecessary spending. The piece also outlines short-term, medium-term, and long-term cost reduction strategies, including supplier negotiation, eliminating maverick spending, and reducing transportation costs.</w:t>
      </w:r>
      <w:r/>
    </w:p>
    <w:p>
      <w:pPr>
        <w:pStyle w:val="ListNumber"/>
        <w:spacing w:line="240" w:lineRule="auto"/>
        <w:ind w:left="720"/>
      </w:pPr>
      <w:r/>
      <w:hyperlink r:id="rId12">
        <w:r>
          <w:rPr>
            <w:color w:val="0000EE"/>
            <w:u w:val="single"/>
          </w:rPr>
          <w:t>https://www.mckinsey.com/capabilities/growth-marketing-and-sales/our-insights/beyond-belt-tightening-how-marketing-can-drive-resiliency-during-uncertain-times</w:t>
        </w:r>
      </w:hyperlink>
      <w:r>
        <w:t xml:space="preserve"> - McKinsey's article explores how marketing leaders can navigate cost-cutting during uncertain times. It suggests adopting an investor mindset by scrutinizing marketing expenditures to identify inefficient spending and reinvesting those savings into areas with higher potential for long-term return on investment. The piece advises against across-the-board budget cuts, advocating for a more granular approach to spending. It also discusses the importance of understanding the commercial impact of marketing dollars and the need for CFO rigor in marketing spend to drive growth and efficiency.</w:t>
      </w:r>
      <w:r/>
    </w:p>
    <w:p>
      <w:pPr>
        <w:pStyle w:val="ListNumber"/>
        <w:spacing w:line="240" w:lineRule="auto"/>
        <w:ind w:left="720"/>
      </w:pPr>
      <w:r/>
      <w:hyperlink r:id="rId13">
        <w:r>
          <w:rPr>
            <w:color w:val="0000EE"/>
            <w:u w:val="single"/>
          </w:rPr>
          <w:t>https://procurementmag.com/articles/beyond-cost-cutting-the-new-face-of-strategic-procurement</w:t>
        </w:r>
      </w:hyperlink>
      <w:r>
        <w:t xml:space="preserve"> - This article from Procurement Magazine examines the evolution of procurement from a tactical function to a strategic business partner. It highlights challenges such as managing tariff disruptions and the need for procurement leaders to build collaborative consulting relationships. The piece features insights from Natasha Gurevich, Founder of Candor Procurement, who discusses the importance of clear expectations and aligned objectives in consulting engagements. It also addresses the necessity for procurement teams to adapt to a rapidly changing landscape and to drive greater value and resilience.</w:t>
      </w:r>
      <w:r/>
    </w:p>
    <w:p>
      <w:pPr>
        <w:pStyle w:val="ListNumber"/>
        <w:spacing w:line="240" w:lineRule="auto"/>
        <w:ind w:left="720"/>
      </w:pPr>
      <w:r/>
      <w:hyperlink r:id="rId14">
        <w:r>
          <w:rPr>
            <w:color w:val="0000EE"/>
            <w:u w:val="single"/>
          </w:rPr>
          <w:t>https://leancommunity.org/cost-cutting-increases-costs-why-traditional-approaches-fail-and-what-to-do-instead/</w:t>
        </w:r>
      </w:hyperlink>
      <w:r>
        <w:t xml:space="preserve"> - This article explores the paradox where traditional cost-cutting measures often lead to increased costs over time. It discusses how aggressive cost-reduction programs can backfire by eroding quality, reducing capacity, and increasing supply chain risks. The piece emphasizes the importance of a strategic, system-wide approach to achieve both short-term efficiency and long-term value. It also highlights the human element in cost-cutting decisions and the need for organizations to balance cost savings with maintaining capabilities and resilience.</w:t>
      </w:r>
      <w:r/>
    </w:p>
    <w:p>
      <w:pPr>
        <w:pStyle w:val="ListNumber"/>
        <w:spacing w:line="240" w:lineRule="auto"/>
        <w:ind w:left="720"/>
      </w:pPr>
      <w:r/>
      <w:hyperlink r:id="rId15">
        <w:r>
          <w:rPr>
            <w:color w:val="0000EE"/>
            <w:u w:val="single"/>
          </w:rPr>
          <w:t>https://www.schgroup.com/insights/blog/risk/how-to-unlock-savings-opportunities-in-procurement/</w:t>
        </w:r>
      </w:hyperlink>
      <w:r>
        <w:t xml:space="preserve"> - SC&amp;H's blog post addresses the challenges and risks associated with traditional cost-cutting measures in procurement. It highlights that while such measures can provide short-term relief, they may lead to long-term issues like layoffs, staff turnover, and reduced operational capacity. The article suggests that procurement teams should look beyond simple cost reductions and focus on strategic methods to unlock savings without increasing risks. It emphasizes the importance of balancing cost savings with maintaining quality, service, and supplier relationships.</w:t>
      </w:r>
      <w:r/>
    </w:p>
    <w:p>
      <w:pPr>
        <w:pStyle w:val="ListNumber"/>
        <w:spacing w:line="240" w:lineRule="auto"/>
        <w:ind w:left="720"/>
      </w:pPr>
      <w:r/>
      <w:hyperlink r:id="rId16">
        <w:r>
          <w:rPr>
            <w:color w:val="0000EE"/>
            <w:u w:val="single"/>
          </w:rPr>
          <w:t>https://www.supplymint.com/blogs/procurement/proven-strategies-procurement-cost-reduction-prevent-stockouts/</w:t>
        </w:r>
      </w:hyperlink>
      <w:r>
        <w:t xml:space="preserve"> - SupplyMint's article outlines strategies for procurement cost reduction and preventing stockouts. It discusses the importance of automating procurement workflows to increase efficiency and reduce errors. The piece also emphasizes the need for accurate demand forecasting to prevent overstocking and stockouts, which can lead to increased costs and missed sales opportunities. It suggests that by implementing these strategies, organizations can achieve significant savings while maintaining supply chain resilience and customer satisfaction.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inityp3.com/procurement-negotiation/the-end-of-the-cost-cutting-era-why-your-savings-mandate-is-creating-massive-marketing-waste/" TargetMode="External"/><Relationship Id="rId11" Type="http://schemas.openxmlformats.org/officeDocument/2006/relationships/hyperlink" Target="https://www.ibm.com/think/insights/procurement-automation/procurement-cost-reduction-strategies" TargetMode="External"/><Relationship Id="rId12" Type="http://schemas.openxmlformats.org/officeDocument/2006/relationships/hyperlink" Target="https://www.mckinsey.com/capabilities/growth-marketing-and-sales/our-insights/beyond-belt-tightening-how-marketing-can-drive-resiliency-during-uncertain-times" TargetMode="External"/><Relationship Id="rId13" Type="http://schemas.openxmlformats.org/officeDocument/2006/relationships/hyperlink" Target="https://procurementmag.com/articles/beyond-cost-cutting-the-new-face-of-strategic-procurement" TargetMode="External"/><Relationship Id="rId14" Type="http://schemas.openxmlformats.org/officeDocument/2006/relationships/hyperlink" Target="https://leancommunity.org/cost-cutting-increases-costs-why-traditional-approaches-fail-and-what-to-do-instead/" TargetMode="External"/><Relationship Id="rId15" Type="http://schemas.openxmlformats.org/officeDocument/2006/relationships/hyperlink" Target="https://www.schgroup.com/insights/blog/risk/how-to-unlock-savings-opportunities-in-procurement/" TargetMode="External"/><Relationship Id="rId16" Type="http://schemas.openxmlformats.org/officeDocument/2006/relationships/hyperlink" Target="https://www.supplymint.com/blogs/procurement/proven-strategies-procurement-cost-reduction-prevent-stockou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