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government ends offshore wind projects as climate ambitions clash with energy priorities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week’s ESG headlines were dominated by a controversial U.S. agreement to shutter planned offshore wind projects, alongside an array of policy moves and corporate commitments that underline divergent global approaches to climate and sustainability.</w:t>
      </w:r>
      <w:r/>
    </w:p>
    <w:p>
      <w:r/>
      <w:r>
        <w:t>The most consequential development saw the U.S. Department of the Interior reach an accord with TotalEnergies that will effectively end the French firm’s planned offshore wind developments in American waters. According to a Department of the Interior statement, the company will invest roughly $1 billion, the value assigned to its renounced leases, into U.S. oil and natural gas production, and the federal government will reimburse TotalEnergies dollar-for-dollar up to that amount. The deal also includes TotalEnergies’ pledge not to pursue new offshore wind projects in the United States. The administration framed the arrangement as aligning with its energy priorities and as a measure to reduce costs associated with offshore wind development, according to the Interior’s announcement.</w:t>
      </w:r>
      <w:r/>
    </w:p>
    <w:p>
      <w:r/>
      <w:r>
        <w:t>Reporting on the settlement highlights the policy shift it represents. Ars Technica noted that the agreement requires TotalEnergies to abandon two projects, one off the Carolinas and another off New Jersey, together planned to supply about 3 gigawatts of capacity, and redirects capital toward fossil fuel developments. Fortune, NBC Washington and other outlets emphasised that the reimbursed funds are slated for investments in U.S. natural gas and oil projects, primarily in Texas, and that the move fits within the administration’s broader scepticism of wind power. Critics quoted across media accounts, environmental groups and some state officials among them, argued the settlement is a setback for U.S. clean-energy ambitions and sets a precedent for using public money to unwind renewable projects.</w:t>
      </w:r>
      <w:r/>
    </w:p>
    <w:p>
      <w:r/>
      <w:r>
        <w:t>Across the Atlantic, Germany unveiled a new 2030 climate action plan designed to cut emissions and reduce fossil fuel dependence. The package accelerates domestic climate measures and seeks to shore up the country’s energy transition trajectory in the face of rising geopolitical and economic pressures, according to reporting this week.</w:t>
      </w:r>
      <w:r/>
    </w:p>
    <w:p>
      <w:r/>
      <w:r>
        <w:t>In Asia, India set out cautious targets for 2035 on climate and clean energy, signalling a measured approach that balances emissions goals with development and energy-security priorities. Government communications framed the targets as pragmatic steps tailored to national circumstances.</w:t>
      </w:r>
      <w:r/>
    </w:p>
    <w:p>
      <w:r/>
      <w:r>
        <w:t>Corporate sustainability moves provided a counterpoint to government-level conservatism. H&amp;M announced science-based nature targets intended to address the land-use and biodiversity impacts embedded in its supply chain, reflecting growing corporate attention to nature alongside climate. PepsiCo reported that it had met a major water stewardship milestone, a development the company presented as evidence of progress on operational sustainability.</w:t>
      </w:r>
      <w:r/>
    </w:p>
    <w:p>
      <w:r/>
      <w:r>
        <w:t>Technology and finance also featured prominently. Microsoft signed a contract to procure one million tonnes of carbon removal using biochar from U.S. firm Liferaft, a sizeable purchase that illustrates corporate demand for permanent carbon removals. Private equity and venture capital activity included a successful exit by KKR’s impact fund, reported to have realised roughly a 15x return on the sale of CoolIT, a data-centre cooling specialist, to Ecolab, and fresh capital raises for ventures spanning textile recycling, fusion technology, carbon accounting and low-carbon building materials. LaSalle’s new $370 million real-estate decarbonisation fund and Radisson’s target to reach 100 net-zero hotels by 2030 were among other notable moves in real assets.</w:t>
      </w:r>
      <w:r/>
    </w:p>
    <w:p>
      <w:r/>
      <w:r>
        <w:t>Regulatory and reporting initiatives advanced as well. The IFRS Foundation proposed updates to sustainability reporting standards for agriculture and the power sector, while the European Financial Reporting Advisory Group said it would consult large companies that fall outside the Corporate Sustainability Reporting Directive about voluntary sustainability disclosures. California officials continue to weigh phased approaches to bring in stricter Scope 3 greenhouse-gas reporting requirements. Separately, India launched a centralised carbon market trading platform to facilitate domestic emissions trading.</w:t>
      </w:r>
      <w:r/>
    </w:p>
    <w:p>
      <w:r/>
      <w:r>
        <w:t>The week’s developments underline a widening policy and market divergence. Some governments and administrations are prioritising fossil-fuel investment and slowing or reversing renewable projects, while many corporations and investors continue to scale nature and net-zero commitments and to finance technologies aimed at decarbonisation and resilience. Observers say that tension between short-term energy security and longer-term climate objectives will shape the next phase of both policy and private-sector strategy.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https://www.esgtoday.com/esg-today-week-in-review-254/?utm_source=rss&amp;utm_medium=rss&amp;utm_campaign=esg-today-week-in-review-254</w:t>
        </w:r>
      </w:hyperlink>
      <w:r>
        <w:t xml:space="preserve"> - Please view link - unable to able to access data</w:t>
      </w:r>
      <w:r/>
    </w:p>
    <w:p>
      <w:pPr>
        <w:pStyle w:val="ListNumber"/>
        <w:spacing w:line="240" w:lineRule="auto"/>
        <w:ind w:left="720"/>
      </w:pPr>
      <w:r/>
      <w:hyperlink r:id="rId11">
        <w:r>
          <w:rPr>
            <w:color w:val="0000EE"/>
            <w:u w:val="single"/>
          </w:rPr>
          <w:t>https://www.doi.gov/pressreleases/interior-and-totalenergies-agree-end-offshore-wind-projects-lowering-costs-american</w:t>
        </w:r>
      </w:hyperlink>
      <w:r>
        <w:t xml:space="preserve"> - The U.S. Department of the Interior announced a landmark agreement with TotalEnergies, where the company will invest approximately $1 billion—equivalent to the value of its renounced offshore wind leases—into U.S. oil and natural gas production. In return, the U.S. will reimburse TotalEnergies dollar-for-dollar up to the amount paid for the offshore wind leases. This agreement aims to redirect investments from costly offshore wind projects to more affordable and reliable energy sources, aligning with President Trump's Energy Dominance Agenda. Additionally, TotalEnergies has pledged not to develop any new offshore wind projects in the United States.</w:t>
      </w:r>
      <w:r/>
    </w:p>
    <w:p>
      <w:pPr>
        <w:pStyle w:val="ListNumber"/>
        <w:spacing w:line="240" w:lineRule="auto"/>
        <w:ind w:left="720"/>
      </w:pPr>
      <w:r/>
      <w:hyperlink r:id="rId12">
        <w:r>
          <w:rPr>
            <w:color w:val="0000EE"/>
            <w:u w:val="single"/>
          </w:rPr>
          <w:t>https://arstechnica.com/science/2026/03/trumps-latest-anti-wind-effort-pay-companies-to-abandon-offshore-leases/</w:t>
        </w:r>
      </w:hyperlink>
      <w:r>
        <w:t xml:space="preserve"> - The Trump administration has adopted a new strategy to halt offshore wind development by paying companies to relinquish their lease sites. The Department of the Interior will reimburse TotalEnergies approximately $1 billion for its offshore wind leases, provided the company invests that amount into U.S.-based fossil fuel projects. In exchange, TotalEnergies has agreed to abandon two offshore wind projects: one near the Carolinas and another off the coast of New Jersey, which had a planned capacity of 3 Gigawatts. This move signifies a shift in U.S. energy policy towards fossil fuels and away from renewable energy sources.</w:t>
      </w:r>
      <w:r/>
    </w:p>
    <w:p>
      <w:pPr>
        <w:pStyle w:val="ListNumber"/>
        <w:spacing w:line="240" w:lineRule="auto"/>
        <w:ind w:left="720"/>
      </w:pPr>
      <w:r/>
      <w:hyperlink r:id="rId13">
        <w:r>
          <w:rPr>
            <w:color w:val="0000EE"/>
            <w:u w:val="single"/>
          </w:rPr>
          <w:t>https://www.notus.org/energy/trump-administration-1-billion-settlement-totalenergies-wind-oil</w:t>
        </w:r>
      </w:hyperlink>
      <w:r>
        <w:t xml:space="preserve"> - The Trump administration has agreed to pay nearly $1 billion to French energy company TotalEnergies to cancel two planned offshore wind projects off the coasts of New York and North Carolina. In return, TotalEnergies will invest the same amount into oil and gas projects in Texas. This deal marks a significant reversal in U.S. renewable energy policy, with the administration redirecting funds from wind energy to fossil fuels. The move has been met with criticism from environmental groups and some state governors, who view it as a setback for clean energy initiatives.</w:t>
      </w:r>
      <w:r/>
    </w:p>
    <w:p>
      <w:pPr>
        <w:pStyle w:val="ListNumber"/>
        <w:spacing w:line="240" w:lineRule="auto"/>
        <w:ind w:left="720"/>
      </w:pPr>
      <w:r/>
      <w:hyperlink r:id="rId14">
        <w:r>
          <w:rPr>
            <w:color w:val="0000EE"/>
            <w:u w:val="single"/>
          </w:rPr>
          <w:t>https://fortune.com/2026/03/23/total-energies-offshore-wind-natural-gas-trump-agreement/</w:t>
        </w:r>
      </w:hyperlink>
      <w:r>
        <w:t xml:space="preserve"> - In a significant policy shift, the Trump administration has agreed to pay French energy giant TotalEnergies nearly $1 billion to abandon two planned offshore wind farms off the U.S. East Coast. In exchange, TotalEnergies will redirect the reimbursed funds into U.S. natural gas projects, primarily in Texas. This agreement aligns with President Trump's ongoing opposition to wind energy, which he has publicly criticised as expensive and inefficient. The move has sparked debate over the future of renewable energy in the U.S. and the administration's commitment to fossil fuels.</w:t>
      </w:r>
      <w:r/>
    </w:p>
    <w:p>
      <w:pPr>
        <w:pStyle w:val="ListNumber"/>
        <w:spacing w:line="240" w:lineRule="auto"/>
        <w:ind w:left="720"/>
      </w:pPr>
      <w:r/>
      <w:hyperlink r:id="rId15">
        <w:r>
          <w:rPr>
            <w:color w:val="0000EE"/>
            <w:u w:val="single"/>
          </w:rPr>
          <w:t>https://businesschief.com/news/why-trump-paid-totalenergies-1bn-to-end-its-us-wind-plans</w:t>
        </w:r>
      </w:hyperlink>
      <w:r>
        <w:t xml:space="preserve"> - The Trump administration has struck a deal with TotalEnergies, paying $1 billion to the French firm in exchange for its abandonment of two major offshore wind projects in the U.S. The funds will be redirected into fossil fuel infrastructure, specifically a liquefied natural gas plant in Texas and various oil and gas operations. This move marks a significant shift in federal energy strategy as the administration intensifies its efforts to dismantle renewable energy initiatives in favour of traditional power sources. Critics have questioned the precedent set by this agreement and its implications for future energy policy.</w:t>
      </w:r>
      <w:r/>
    </w:p>
    <w:p>
      <w:pPr>
        <w:pStyle w:val="ListNumber"/>
        <w:spacing w:line="240" w:lineRule="auto"/>
        <w:ind w:left="720"/>
      </w:pPr>
      <w:r/>
      <w:hyperlink r:id="rId16">
        <w:r>
          <w:rPr>
            <w:color w:val="0000EE"/>
            <w:u w:val="single"/>
          </w:rPr>
          <w:t>https://www.nbcwashington.com/news/national-international/trump-administration-paying-totalenergies-abandon-us-offshore-wind-leases/4080444/</w:t>
        </w:r>
      </w:hyperlink>
      <w:r>
        <w:t xml:space="preserve"> - The Trump administration will pay $1 billion to French company TotalEnergies to walk away from two U.S. offshore wind leases. TotalEnergies has agreed to relinquish its leases for projects off the coasts of North Carolina and New York and will invest the money in fossil fuel projects instead. This move is part of the administration's broader campaign against offshore wind and other renewable energy sources. The deal has been met with criticism from environmental groups and some state governors, who view it as a setback for clean energy development in the 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gtoday.com/esg-today-week-in-review-254/?utm_source=rss&amp;utm_medium=rss&amp;utm_campaign=esg-today-week-in-review-254" TargetMode="External"/><Relationship Id="rId11" Type="http://schemas.openxmlformats.org/officeDocument/2006/relationships/hyperlink" Target="https://www.doi.gov/pressreleases/interior-and-totalenergies-agree-end-offshore-wind-projects-lowering-costs-american" TargetMode="External"/><Relationship Id="rId12" Type="http://schemas.openxmlformats.org/officeDocument/2006/relationships/hyperlink" Target="https://arstechnica.com/science/2026/03/trumps-latest-anti-wind-effort-pay-companies-to-abandon-offshore-leases/" TargetMode="External"/><Relationship Id="rId13" Type="http://schemas.openxmlformats.org/officeDocument/2006/relationships/hyperlink" Target="https://www.notus.org/energy/trump-administration-1-billion-settlement-totalenergies-wind-oil" TargetMode="External"/><Relationship Id="rId14" Type="http://schemas.openxmlformats.org/officeDocument/2006/relationships/hyperlink" Target="https://fortune.com/2026/03/23/total-energies-offshore-wind-natural-gas-trump-agreement/" TargetMode="External"/><Relationship Id="rId15" Type="http://schemas.openxmlformats.org/officeDocument/2006/relationships/hyperlink" Target="https://businesschief.com/news/why-trump-paid-totalenergies-1bn-to-end-its-us-wind-plans" TargetMode="External"/><Relationship Id="rId16" Type="http://schemas.openxmlformats.org/officeDocument/2006/relationships/hyperlink" Target="https://www.nbcwashington.com/news/national-international/trump-administration-paying-totalenergies-abandon-us-offshore-wind-leases/40804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