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Osapiens launches EASY START to simplify EU compliance for SMEs amid growing sustainability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osapiens has launched EASY START, a new suite aimed at small and medium-sized enterprises that are being pulled deeper into Europe’s sustainability and supply-chain rules without having the compliance teams to match. The company says the product line is designed to make enterprise-style ESG and regulatory tools easier to adopt for firms facing pressure from customers, lenders and regulators alike.</w:t>
      </w:r>
      <w:r/>
    </w:p>
    <w:p>
      <w:r/>
      <w:r>
        <w:t>The move comes as EU requirements around sustainability reporting, deforestation risk, packaging and operational oversight continue to spread beyond large listed groups and into supplier networks. For many SMEs, the problem is less about the principle of compliance than the practical burden of collecting data, standardising records and producing evidence that can stand up to scrutiny.</w:t>
      </w:r>
      <w:r/>
    </w:p>
    <w:p>
      <w:r/>
      <w:r>
        <w:t>osapiens says EASY START is intended to address that gap with preconfigured workflows, guided processes and automated data collection. Rather than asking smaller firms to build complex internal systems, the package is built to centralise supplier information, reduce manual admin and improve audit readiness.</w:t>
      </w:r>
      <w:r/>
    </w:p>
    <w:p>
      <w:r/>
      <w:r>
        <w:t>The launch package includes Reporting Essentials, which is positioned as a hub for sustainability data and reporting. According to osapiens, it includes templates aligned with VSME, GRI and CSRD frameworks, as well as carbon-footprint calculation tools covering Scope 1, 2 and 3 emissions. The company also says the module supports automated report generation and XBRL tagging.</w:t>
      </w:r>
      <w:r/>
    </w:p>
    <w:p>
      <w:r/>
      <w:r>
        <w:t>Other modules target specific EU rules. The EUDR component is designed to help companies prove that products are deforestation-free, using traceability tools, supplier integration and risk analysis. The package also links into the EU TRACES system. A separate module addresses packaging compliance under the PPWR, while another supports maintenance workflows through digital asset and task management. osapiens has also included a fisheries compliance tool for traceability under the EU Fisheries Control Regulation.</w:t>
      </w:r>
      <w:r/>
    </w:p>
    <w:p>
      <w:r/>
      <w:r>
        <w:t>The company is pitching the suite not just as a compliance aid but as a commercial one. It argues that reliable sustainability data can affect access to finance, procurement opportunities and supply-chain relationships, while firms unable to produce structured information risk being left out of regulated markets.</w:t>
      </w:r>
      <w:r/>
    </w:p>
    <w:p>
      <w:r/>
      <w:r>
        <w:t>Julian Mayer, head of SME business global at osapiens, said the aim was to bridge the divide between demanding regulation and the day-to-day realities of smaller businesses. "Our goal is to package our powerful technology in a way that allows SMEs to get started right away without lengthy implementation phases or significant internal effort," he said.</w:t>
      </w:r>
      <w:r/>
    </w:p>
    <w:p>
      <w:r/>
      <w:r>
        <w:t>The launch also reflects a broader shift in ESG software, as vendors move further down the market to serve companies that need simpler, faster tools rather than heavy enterprise deployments. For larger corporates, the pressure is increasingly to bring suppliers into the same reporting and traceability systems. For SMEs, that could make ESG compliance less of a back-office burden and more of a condition for staying in the game.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https://esgnews.com/osapiens-launches-easy-start-to-help-smes-meet-eu-esg-compliance/?utm_source=rss&amp;utm_medium=rss&amp;utm_campaign=osapiens-launches-easy-start-to-help-smes-meet-eu-esg-compliance</w:t>
        </w:r>
      </w:hyperlink>
      <w:r>
        <w:t xml:space="preserve"> - Please view link - unable to able to access data</w:t>
      </w:r>
      <w:r/>
    </w:p>
    <w:p>
      <w:pPr>
        <w:pStyle w:val="ListNumber"/>
        <w:spacing w:line="240" w:lineRule="auto"/>
        <w:ind w:left="720"/>
      </w:pPr>
      <w:r/>
      <w:hyperlink r:id="rId11">
        <w:r>
          <w:rPr>
            <w:color w:val="0000EE"/>
            <w:u w:val="single"/>
          </w:rPr>
          <w:t>https://osapiens.com/company-news/easy-start-smes-osapiens/</w:t>
        </w:r>
      </w:hyperlink>
      <w:r>
        <w:t xml:space="preserve"> - osapiens has introduced 'EASY START', a product suite tailored for small and medium-sized enterprises (SMEs) to navigate Europe's stringent regulatory landscape. This suite adapts enterprise-grade sustainability and compliance tools into simplified, ready-to-deploy solutions for companies lacking internal compliance infrastructure but facing increasing pressure from regulators, lenders, and corporate buyers. The 'EASY START' portfolio includes modules such as Reporting Essentials, EUDR compliance, PPWR, CMMS, and Fisheries Control Regulation, all designed to automate data collection, standardise reporting, and improve operational efficiency for SMEs.</w:t>
      </w:r>
      <w:r/>
    </w:p>
    <w:p>
      <w:pPr>
        <w:pStyle w:val="ListNumber"/>
        <w:spacing w:line="240" w:lineRule="auto"/>
        <w:ind w:left="720"/>
      </w:pPr>
      <w:r/>
      <w:hyperlink r:id="rId12">
        <w:r>
          <w:rPr>
            <w:color w:val="0000EE"/>
            <w:u w:val="single"/>
          </w:rPr>
          <w:t>https://osapiens.com/blog/easy-start-smes-enterprise-technology-simplified/</w:t>
        </w:r>
      </w:hyperlink>
      <w:r>
        <w:t xml:space="preserve"> - osapiens' 'EASY START' solutions are designed to simplify enterprise technology for small and medium-sized businesses. By offering preconfigured workflows, automated data collection, and guided processes, these solutions enable SMEs to manage sustainability data, comply with regulations like EUDR and PPWR, and enhance operational efficiency without the complexity of traditional enterprise software. The suite includes modules such as Reporting Essentials, EUDR compliance, PPWR, CMMS, and Fisheries Control Regulation, each focusing on specific business requirements and regulatory obligations.</w:t>
      </w:r>
      <w:r/>
    </w:p>
    <w:p>
      <w:pPr>
        <w:pStyle w:val="ListNumber"/>
        <w:spacing w:line="240" w:lineRule="auto"/>
        <w:ind w:left="720"/>
      </w:pPr>
      <w:r/>
      <w:hyperlink r:id="rId13">
        <w:r>
          <w:rPr>
            <w:color w:val="0000EE"/>
            <w:u w:val="single"/>
          </w:rPr>
          <w:t>https://osapiens.com/blog/eu-sustainability-regulations-smes-easy-start/</w:t>
        </w:r>
      </w:hyperlink>
      <w:r>
        <w:t xml:space="preserve"> - osapiens' 'EASY START' is tailored for small and medium-sized enterprises (SMEs) to meet EU sustainability regulations. It offers modular packages covering EUDR, CSRD/VSME, PPWR, and maintenance compliance, with guided workflows that do not assume a background in regulatory compliance. This approach allows SMEs to implement compliance requirements efficiently, turning regulatory obligations into strategic advantages without the need for dedicated compliance teams or extensive implementation projects.</w:t>
      </w:r>
      <w:r/>
    </w:p>
    <w:p>
      <w:pPr>
        <w:pStyle w:val="ListNumber"/>
        <w:spacing w:line="240" w:lineRule="auto"/>
        <w:ind w:left="720"/>
      </w:pPr>
      <w:r/>
      <w:hyperlink r:id="rId14">
        <w:r>
          <w:rPr>
            <w:color w:val="0000EE"/>
            <w:u w:val="single"/>
          </w:rPr>
          <w:t>https://osapiens.com/easy-start-solutions/</w:t>
        </w:r>
      </w:hyperlink>
      <w:r>
        <w:t xml:space="preserve"> - osapiens' 'EASY START' solutions are designed to help small and medium-sized businesses manage data, reporting, and compliance challenges. By automating data collection, generating reliable reports, and reducing administrative overhead, these solutions simplify the process of achieving audit readiness. The suite includes modules for simplified ESG reporting, compliant supply chains, and efficient operations, all built for SMEs to protect customer relationships while keeping processes lean and manageable.</w:t>
      </w:r>
      <w:r/>
    </w:p>
    <w:p>
      <w:pPr>
        <w:pStyle w:val="ListNumber"/>
        <w:spacing w:line="240" w:lineRule="auto"/>
        <w:ind w:left="720"/>
      </w:pPr>
      <w:r/>
      <w:hyperlink r:id="rId15">
        <w:r>
          <w:rPr>
            <w:color w:val="0000EE"/>
            <w:u w:val="single"/>
          </w:rPr>
          <w:t>https://osapiens.com/eudr-for-sme/</w:t>
        </w:r>
      </w:hyperlink>
      <w:r>
        <w:t xml:space="preserve"> - osapiens offers a streamlined 'EASY START' program for small and medium-sized enterprises (SMEs) to comply with the EU Deforestation Regulation (EUDR). This solution provides reduced, fully transparent flat-rate license pricing with no additional onboarding costs and full flexibility on when to start paying. It includes predefined templates and workflows, free user training, and guarantees legal compliance for all EUDR requirements, suitable for SMEs operating as importers, exporters, traders, or producers.</w:t>
      </w:r>
      <w:r/>
    </w:p>
    <w:p>
      <w:pPr>
        <w:pStyle w:val="ListNumber"/>
        <w:spacing w:line="240" w:lineRule="auto"/>
        <w:ind w:left="720"/>
      </w:pPr>
      <w:r/>
      <w:hyperlink r:id="rId16">
        <w:r>
          <w:rPr>
            <w:color w:val="0000EE"/>
            <w:u w:val="single"/>
          </w:rPr>
          <w:t>https://osapiens.com/sme-reporting/</w:t>
        </w:r>
      </w:hyperlink>
      <w:r>
        <w:t xml:space="preserve"> - osapiens provides reporting suites for small and medium-sized enterprises (SMEs) to simplify sustainability reporting. With the introduction of the Voluntary Sustainability Reporting Standard for SMEs (VSME), osapiens offers a guide to help businesses get started quickly and confidently. The resources include a free guide, 10 actionable tips, and an explanation of the VSME standard, all designed to make sustainability reporting a simple, efficient, and value-adding process for SMEs.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osapiens-launches-easy-start-to-help-smes-meet-eu-esg-compliance/?utm_source=rss&amp;utm_medium=rss&amp;utm_campaign=osapiens-launches-easy-start-to-help-smes-meet-eu-esg-compliance" TargetMode="External"/><Relationship Id="rId11" Type="http://schemas.openxmlformats.org/officeDocument/2006/relationships/hyperlink" Target="https://osapiens.com/company-news/easy-start-smes-osapiens/" TargetMode="External"/><Relationship Id="rId12" Type="http://schemas.openxmlformats.org/officeDocument/2006/relationships/hyperlink" Target="https://osapiens.com/blog/easy-start-smes-enterprise-technology-simplified/" TargetMode="External"/><Relationship Id="rId13" Type="http://schemas.openxmlformats.org/officeDocument/2006/relationships/hyperlink" Target="https://osapiens.com/blog/eu-sustainability-regulations-smes-easy-start/" TargetMode="External"/><Relationship Id="rId14" Type="http://schemas.openxmlformats.org/officeDocument/2006/relationships/hyperlink" Target="https://osapiens.com/easy-start-solutions/" TargetMode="External"/><Relationship Id="rId15" Type="http://schemas.openxmlformats.org/officeDocument/2006/relationships/hyperlink" Target="https://osapiens.com/eudr-for-sme/" TargetMode="External"/><Relationship Id="rId16" Type="http://schemas.openxmlformats.org/officeDocument/2006/relationships/hyperlink" Target="https://osapiens.com/sme-repor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