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improved freight visibility can prevent cost leaks in global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multinational companies, freight spending often becomes a problem long before anyone sees it clearly. A finance team may notice transport costs running ahead of forecast, while logistics sees no obvious surge in volumes and procurement believes the carrier agreements are intact. The difficulty is rarely a lack of effort. More often, it is a lack of dependable visibility across the full freight process.</w:t>
      </w:r>
      <w:r/>
    </w:p>
    <w:p>
      <w:r/>
      <w:r>
        <w:t>That gap matters because freight costs are shaped by several moving parts at once: shipment activity, contract terms, accessorial charges, billing practices and regional tax or currency differences. When those elements sit in separate systems, or arrive in different formats from different carriers, the business may have reporting but still lack control. Trimble Transportation has described this as a common feature of freight auditing: fragmented data and manual checks allow mistakes to persist unnoticed, while nVision Global argues that poor visibility, not simply market conditions, is often what turns freight into a cost problem.</w:t>
      </w:r>
      <w:r/>
    </w:p>
    <w:p>
      <w:r/>
      <w:r>
        <w:t>The challenge is especially pronounced in global networks. A company can have a central tariff in place and still end up paying the wrong amount because local billing behaviour, inconsistent documentation or currency conversion errors slip through. In some cases, the issue is not a dramatic failure but a slow drift: repeated minor overcharges, misapplied surcharges or duplicate invoices that only become visible when someone compares shipment data with invoice lines and contractual rates.</w:t>
      </w:r>
      <w:r/>
    </w:p>
    <w:p>
      <w:r/>
      <w:r>
        <w:t>That is why freight visibility should not be confused with a dashboard showing monthly totals. At enterprise level, it is about tracing each cost back to the shipment, the agreed rate and the final payment. It means being able to answer precise questions: whether a carrier billed correctly, whether a surcharge was justified, where duplicate invoices are appearing and which lanes or business units are driving avoidable costs. Without those answers, the organisation may know what it has spent, but not why.</w:t>
      </w:r>
      <w:r/>
    </w:p>
    <w:p>
      <w:r/>
      <w:r>
        <w:t>Finance, logistics and procurement often bring different versions of the truth because they are looking at different layers of the same process. Finance sees ledger entries. Logistics sees movement and service delivery. Procurement sees negotiated terms. If those views are not connected, the company may still produce a clean-looking report while missing the control failures underneath it. Freight audit specialists increasingly warn that dashboards alone do not solve this problem unless they are tied to operational validation and exception handling.</w:t>
      </w:r>
      <w:r/>
    </w:p>
    <w:p>
      <w:r/>
      <w:r>
        <w:t>The cost of weak visibility is broader than simple overpayment. It can distort accruals, weaken forecasts and make month-end reporting less reliable. It also leaves procurement in a weaker position when renegotiating with carriers, because it is difficult to challenge rate behaviour without clean evidence. On the operational side, teams spend time chasing missing paperwork, resolving disputes and reconciling conflicting systems instead of preventing errors in the first place.</w:t>
      </w:r>
      <w:r/>
    </w:p>
    <w:p>
      <w:r/>
      <w:r>
        <w:t>Recent commentary from Freight Management Inc. has shown how visibility gaps can have particularly acute effects in U.S. drayage, where movements across ports, rail ramps and final delivery points create multiple opportunities for delays and unplanned costs. The same logic applies more broadly across air, ocean, parcel and road freight: where the chain is fragmented, the cost leakage is usually fragmented too.</w:t>
      </w:r>
      <w:r/>
    </w:p>
    <w:p>
      <w:r/>
      <w:r>
        <w:t>The answer is not merely more data. It is better structure. Strong freight spend visibility depends on aligning shipment records, contract data and invoice detail so that differences can be checked quickly and consistently. That process is especially important because generic accounts payable controls rarely capture the complexity of transport billing, particularly where dimensional pricing, fuel surcharges, accessorials or cross-border charges are involved.</w:t>
      </w:r>
      <w:r/>
    </w:p>
    <w:p>
      <w:r/>
      <w:r>
        <w:t>Automation can help, but only if it is designed around freight realities rather than standard invoice workflow. A business that relies solely on manual checking will struggle to keep pace with high invoice volumes, especially across multiple countries and carriers. Yet a business that installs technology without a common data model or clear ownership of exceptions may simply automate confusion. The more effective programmes usually begin by standardising core fields such as carrier, mode, movement type, currency, surcharge category and cost centre, even if source systems remain varied.</w:t>
      </w:r>
      <w:r/>
    </w:p>
    <w:p>
      <w:r/>
      <w:r>
        <w:t>Governance is equally important. Someone needs to own dispute resolution, recovery tracking and root-cause analysis, or the same errors will recur month after month. In mature programmes, freight audit is not treated as a back-office clean-up exercise but as a control function that feeds learning back into carrier management, system configuration and network design.</w:t>
      </w:r>
      <w:r/>
    </w:p>
    <w:p>
      <w:r/>
      <w:r>
        <w:t>There is also a practical question of sequencing. Many businesses begin with parcel or road freight because the invoice volume is high and the savings opportunities are easier to measure. Others prioritise international air and ocean freight, where the charge structures are more complex and the financial stakes per invoice are higher. The right starting point depends on the network, the carrier mix and the current quality of controls.</w:t>
      </w:r>
      <w:r/>
    </w:p>
    <w:p>
      <w:r/>
      <w:r>
        <w:t>What matters is that visibility leads to action. Once freight costs are validated and categorised correctly, patterns become easier to spot. Repeated accessorial disputes may point to poor shipment master data. Rating failures may signal tariff maintenance problems. Variances between contracted and billed rates may reveal weak implementation in specific regions. Those are not abstract reporting issues; they are operational faults with direct financial consequences.</w:t>
      </w:r>
      <w:r/>
    </w:p>
    <w:p>
      <w:r/>
      <w:r>
        <w:t>The broader lesson is that freight visibility is not about seeing more. It is about trusting what the data says. When logistics, procurement and finance are working from the same verified information, they can respond faster, negotiate more confidently and prevent recurring loss. That is where the savings become durable: not in a one-off recovery, but in a system that is able to explain freight spend before it erodes margins.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https://ctglobal-freightaudit.com/why-global-freight-spend-visibility-matters/</w:t>
        </w:r>
      </w:hyperlink>
      <w:r>
        <w:t xml:space="preserve"> - Please view link - unable to able to access data</w:t>
      </w:r>
      <w:r/>
    </w:p>
    <w:p>
      <w:pPr>
        <w:pStyle w:val="ListNumber"/>
        <w:spacing w:line="240" w:lineRule="auto"/>
        <w:ind w:left="720"/>
      </w:pPr>
      <w:r/>
      <w:hyperlink r:id="rId11">
        <w:r>
          <w:rPr>
            <w:color w:val="0000EE"/>
            <w:u w:val="single"/>
          </w:rPr>
          <w:t>https://transportation.trimble.com/en/sourcing/blog/freight-audit-insights-the-truth-about-freight-spend</w:t>
        </w:r>
      </w:hyperlink>
      <w:r>
        <w:t xml:space="preserve"> - This article discusses the complexities of freight auditing for global shippers, highlighting how fragmented data, manual checks, and disconnected systems can lead to unnoticed errors and inefficiencies. It emphasises the importance of comprehensive freight spend visibility to identify and address these issues effectively.</w:t>
      </w:r>
      <w:r/>
    </w:p>
    <w:p>
      <w:pPr>
        <w:pStyle w:val="ListNumber"/>
        <w:spacing w:line="240" w:lineRule="auto"/>
        <w:ind w:left="720"/>
      </w:pPr>
      <w:r/>
      <w:hyperlink r:id="rId12">
        <w:r>
          <w:rPr>
            <w:color w:val="0000EE"/>
            <w:u w:val="single"/>
          </w:rPr>
          <w:t>https://www.globenewswire.com/de/news-release/2026/03/20/3259927/0/en/Freight-Management-Inc-Highlights-Visibility-Challenges-in-U-S-Drayage.html</w:t>
        </w:r>
      </w:hyperlink>
      <w:r>
        <w:t xml:space="preserve"> - Freight Management Inc. highlights the challenges businesses face due to limited visibility in U.S. drayage operations. The article underscores how gaps in visibility across ports, rail ramps, and final delivery points can lead to unexpected delays, increased costs, and operational inefficiencies.</w:t>
      </w:r>
      <w:r/>
    </w:p>
    <w:p>
      <w:pPr>
        <w:pStyle w:val="ListNumber"/>
        <w:spacing w:line="240" w:lineRule="auto"/>
        <w:ind w:left="720"/>
      </w:pPr>
      <w:r/>
      <w:hyperlink r:id="rId13">
        <w:r>
          <w:rPr>
            <w:color w:val="0000EE"/>
            <w:u w:val="single"/>
          </w:rPr>
          <w:t>https://corporate.nvisionglobal.com/freight-spend-problem/</w:t>
        </w:r>
      </w:hyperlink>
      <w:r>
        <w:t xml:space="preserve"> - nVision Global argues that the real issue behind rising freight costs is not the market but a lack of visibility. The article explains how poor data visibility leads to overcharges, incorrect rates, and inefficiencies, and how improving visibility can transform freight from a cost centre to a strategic advantage.</w:t>
      </w:r>
      <w:r/>
    </w:p>
    <w:p>
      <w:pPr>
        <w:pStyle w:val="ListNumber"/>
        <w:spacing w:line="240" w:lineRule="auto"/>
        <w:ind w:left="720"/>
      </w:pPr>
      <w:r/>
      <w:hyperlink r:id="rId14">
        <w:r>
          <w:rPr>
            <w:color w:val="0000EE"/>
            <w:u w:val="single"/>
          </w:rPr>
          <w:t>https://www.spglobal.com/market-intelligence/en/news-insights/research/lack-of-consolidation-driving-freight-visibility-differentiation-competition</w:t>
        </w:r>
      </w:hyperlink>
      <w:r>
        <w:t xml:space="preserve"> - This article discusses the fragmentation in the real-time transportation visibility market, noting that the lack of consolidation is driving differentiation and competition. It highlights the challenges shippers face in selecting appropriate visibility solutions and the implications of a fragmented market.</w:t>
      </w:r>
      <w:r/>
    </w:p>
    <w:p>
      <w:pPr>
        <w:pStyle w:val="ListNumber"/>
        <w:spacing w:line="240" w:lineRule="auto"/>
        <w:ind w:left="720"/>
      </w:pPr>
      <w:r/>
      <w:hyperlink r:id="rId15">
        <w:r>
          <w:rPr>
            <w:color w:val="0000EE"/>
            <w:u w:val="single"/>
          </w:rPr>
          <w:t>https://efm.global/the-visibility-trap-why-dashboards-arent-improving-supply-chain-decisions/</w:t>
        </w:r>
      </w:hyperlink>
      <w:r>
        <w:t xml:space="preserve"> - EFM Global critiques the reliance on dashboards and control towers for supply chain visibility, arguing that they often fail to protect against disruptions. The article suggests that without embedded operational capability, dashboards become ineffective, and that visibility alone is insufficient in today's volatile logistics environment.</w:t>
      </w:r>
      <w:r/>
    </w:p>
    <w:p>
      <w:pPr>
        <w:pStyle w:val="ListNumber"/>
        <w:spacing w:line="240" w:lineRule="auto"/>
        <w:ind w:left="720"/>
      </w:pPr>
      <w:r/>
      <w:hyperlink r:id="rId16">
        <w:r>
          <w:rPr>
            <w:color w:val="0000EE"/>
            <w:u w:val="single"/>
          </w:rPr>
          <w:t>https://cargoforwarder.eu/2026/04/12/protecting-profits-with-real-time-air-cargo-visibility/</w:t>
        </w:r>
      </w:hyperlink>
      <w:r>
        <w:t xml:space="preserve"> - Mike Hane discusses how real-time air cargo visibility can help freight forwarders adapt to challenges like supply chain disruptions and rising fuel costs. The article explores how enhanced visibility can unlock efficiencies and safeguard profitability in the evolving logistics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tglobal-freightaudit.com/why-global-freight-spend-visibility-matters/" TargetMode="External"/><Relationship Id="rId11" Type="http://schemas.openxmlformats.org/officeDocument/2006/relationships/hyperlink" Target="https://transportation.trimble.com/en/sourcing/blog/freight-audit-insights-the-truth-about-freight-spend" TargetMode="External"/><Relationship Id="rId12" Type="http://schemas.openxmlformats.org/officeDocument/2006/relationships/hyperlink" Target="https://www.globenewswire.com/de/news-release/2026/03/20/3259927/0/en/Freight-Management-Inc-Highlights-Visibility-Challenges-in-U-S-Drayage.html" TargetMode="External"/><Relationship Id="rId13" Type="http://schemas.openxmlformats.org/officeDocument/2006/relationships/hyperlink" Target="https://corporate.nvisionglobal.com/freight-spend-problem/" TargetMode="External"/><Relationship Id="rId14" Type="http://schemas.openxmlformats.org/officeDocument/2006/relationships/hyperlink" Target="https://www.spglobal.com/market-intelligence/en/news-insights/research/lack-of-consolidation-driving-freight-visibility-differentiation-competition" TargetMode="External"/><Relationship Id="rId15" Type="http://schemas.openxmlformats.org/officeDocument/2006/relationships/hyperlink" Target="https://efm.global/the-visibility-trap-why-dashboards-arent-improving-supply-chain-decisions/" TargetMode="External"/><Relationship Id="rId16" Type="http://schemas.openxmlformats.org/officeDocument/2006/relationships/hyperlink" Target="https://cargoforwarder.eu/2026/04/12/protecting-profits-with-real-time-air-cargo-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