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businesses expand cyber resilience efforts to include supply chain security amid rising AI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Kaspersky study suggests UAE businesses are increasingly treating contractor security as part of their own cyber defence, with 69% saying they are prepared to help fund the protection of suppliers and contractors, and 29% already sharing those costs. The findings point to a widening recognition that cyber risk does not stop at the company perimeter, but travels through the wider network of partners with access to systems and data.</w:t>
      </w:r>
      <w:r/>
    </w:p>
    <w:p>
      <w:r/>
      <w:r>
        <w:t>The same survey found the UAE matches the global figure of 69% of respondents who are considering financial support for contractor security, underlining that this is not just a local concern. The shift comes as supply chain attacks have become more common and companies have been forced to reassess how much of their resilience depends on the security standards of smaller firms they work with.</w:t>
      </w:r>
      <w:r/>
    </w:p>
    <w:p>
      <w:r/>
      <w:r>
        <w:t>Sergey Soldatov, head of security operations at Kaspersky, said businesses now understand that protection has to extend across the wider ecosystem. He argued that smaller suppliers often lack the tools and expertise of larger enterprises, leaving vulnerabilities that can be reduced if companies pool resources and knowledge.</w:t>
      </w:r>
      <w:r/>
    </w:p>
    <w:p>
      <w:r/>
      <w:r>
        <w:t>Kaspersky said organisations should go beyond goodwill and put formal controls around supplier risk, including detailed checks of vendors’ security practices, scrutiny of software development processes and contractual requirements on cyber hygiene. The company also recommends practical safeguards such as least-privilege access, zero-trust principles and stronger identity management.</w:t>
      </w:r>
      <w:r/>
    </w:p>
    <w:p>
      <w:r/>
      <w:r>
        <w:t>The study sits alongside a broader set of concerns facing security teams in the UAE. Kaspersky has separately found that 86% of companies in the country operate in multi-vendor security environments, a structure that can add complexity, cost and operational strain. It has also reported that 94% of cybersecurity professionals in the UAE are familiar with Secure by Design development, suggesting growing interest in building resilience into systems from the outset rather than bolting it on later.</w:t>
      </w:r>
      <w:r/>
    </w:p>
    <w:p>
      <w:r/>
      <w:r>
        <w:t>AI-driven threats are another pressure point. In a different Kaspersky survey, 89% of IT and information security professionals in the UAE said they expect malicious use of AI to rise over the next two years, while 35% said they already face significant gaps in cyber protection. Taken together, the findings suggest companies are trying to strengthen both their internal controls and the security of the wider supply chain before more advanced attacks widen existing weaknesses.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https://arabianreseller.com/2026/04/20/69-of-uae-businesses-back-sharing-contractor-security-costs/</w:t>
        </w:r>
      </w:hyperlink>
      <w:r>
        <w:t xml:space="preserve"> - Please view link - unable to able to access data</w:t>
      </w:r>
      <w:r/>
    </w:p>
    <w:p>
      <w:pPr>
        <w:pStyle w:val="ListNumber"/>
        <w:spacing w:line="240" w:lineRule="auto"/>
        <w:ind w:left="720"/>
      </w:pPr>
      <w:r/>
      <w:hyperlink r:id="rId11">
        <w:r>
          <w:rPr>
            <w:color w:val="0000EE"/>
            <w:u w:val="single"/>
          </w:rPr>
          <w:t>https://www.kaspersky.com/about/press-releases/nearly-70-of-businesses-ready-to-share-their-contractors-security-costs-to-boost-cyber-resilience</w:t>
        </w:r>
      </w:hyperlink>
      <w:r>
        <w:t xml:space="preserve"> - A Kaspersky study reveals that over two-thirds of companies are willing to invest in the security of their contractors and suppliers to prevent cyberattacks, with an additional quarter already doing so. This trend indicates that businesses now view contractors as part of an interconnected security ecosystem. Amid a rise in supply chain attacks, organisations are reassessing their internal security approaches, recognising that their cyber risk is linked to the security posture of any contractor or partner with access to their systems. The survey found that 69% of global respondents, including 69% in the UAE, are considering investing in contractor security to enhance their own cyber resilience. Additionally, 26% of businesses globally, and 29% in the UAE, have already begun sharing security costs with their contractors, moving from intention to action. Sergey Soldatov, Head of Security Operations Center at Kaspersky, commented that businesses realise security must extend across the entire ecosystem, as smaller companies often lack the security capabilities of the enterprises they serve, posing extra risks. By sharing resources and expertise, larger companies can close this gap, strengthening weak points throughout the entire dependency chain and becoming a key driver of global cyber resilience. To reduce supply chain risks, Kaspersky recommends that companies strengthen their security through organisational measures, including rigorous and evidence-based evaluation of software providers. By assessing vendors’ security practices, reviewing software development processes, and applying structured evaluation frameworks, companies can ensure that only secure, resilient products are used in their internal infrastructure. A more detailed guide on how to choose the best product is available via the link. For mitigating supply chain and trusted relationship risks, Kaspersky also recommends collaborating with suppliers on security issues, thoroughly evaluating suppliers before entering a deal, collecting data on vulnerabilities and penetration tests for software products and cloud services, implementing contractual security requirements, and adopting preventive technological measures such as the principle of least privilege, zero trust, and mature identity management.</w:t>
      </w:r>
      <w:r/>
    </w:p>
    <w:p>
      <w:pPr>
        <w:pStyle w:val="ListNumber"/>
        <w:spacing w:line="240" w:lineRule="auto"/>
        <w:ind w:left="720"/>
      </w:pPr>
      <w:r/>
      <w:hyperlink r:id="rId12">
        <w:r>
          <w:rPr>
            <w:color w:val="0000EE"/>
            <w:u w:val="single"/>
          </w:rPr>
          <w:t>https://me-en.kaspersky.com/about/press-releases/the-majority-of-security-experts-in-uae-overwhelmed-managing-cybersecurity-tools-from-multiple-vendors</w:t>
        </w:r>
      </w:hyperlink>
      <w:r>
        <w:t xml:space="preserve"> - A Kaspersky study reveals that 86% of companies in the UAE rely on multi-vendor ecosystems, despite the operational and financial strains caused by fragmented security solutions. The research highlights significant challenges associated with multi-vendor security environments, including operational inefficiencies and the need for consolidation. Despite these challenges, a majority of organisations in the UAE continue to operate within multi-vendor environments, with 86% currently managing security across multiple providers. The study underscores the complexities and strains associated with managing cybersecurity tools from multiple vendors, emphasising the need for streamlined and integrated security solutions to enhance operational efficiency and reduce costs.</w:t>
      </w:r>
      <w:r/>
    </w:p>
    <w:p>
      <w:pPr>
        <w:pStyle w:val="ListNumber"/>
        <w:spacing w:line="240" w:lineRule="auto"/>
        <w:ind w:left="720"/>
      </w:pPr>
      <w:r/>
      <w:hyperlink r:id="rId13">
        <w:r>
          <w:rPr>
            <w:color w:val="0000EE"/>
            <w:u w:val="single"/>
          </w:rPr>
          <w:t>https://me-en.kaspersky.com/about/press-releases/the-majority-of-it-professionals-in-the-uae-show-openness-to-cyber-immunity</w:t>
        </w:r>
      </w:hyperlink>
      <w:r>
        <w:t xml:space="preserve"> - A Kaspersky study reveals that 94% of cybersecurity professionals in the UAE are familiar with Secure by Design development, which integrates security into system architecture from the outset. Despite its advantages, adoption has been slow due to challenges related to standardisation and cost. The study highlights a growing shift towards proactive security strategies, particularly the adoption of Secure by Design development and Cyber Immunity—an innovative approach that embeds resilience directly into system architecture. This trend indicates a proactive approach to cybersecurity, with organisations seeking more robust ways to protect their digital assets.</w:t>
      </w:r>
      <w:r/>
    </w:p>
    <w:p>
      <w:pPr>
        <w:pStyle w:val="ListNumber"/>
        <w:spacing w:line="240" w:lineRule="auto"/>
        <w:ind w:left="720"/>
      </w:pPr>
      <w:r/>
      <w:hyperlink r:id="rId14">
        <w:r>
          <w:rPr>
            <w:color w:val="0000EE"/>
            <w:u w:val="single"/>
          </w:rPr>
          <w:t>https://me-en.kaspersky.com/about/press-releases/kaspersky-study-companies-seek-specialized-expertise-to-combat-ai-cyber-threats</w:t>
        </w:r>
      </w:hyperlink>
      <w:r>
        <w:t xml:space="preserve"> - A Kaspersky study reveals that 89% of IT and Information Security professionals in the UAE expect the use of AI by malicious actors to escalate over the next two years. This growing threat is prompting organisations to prioritise cyber defence expertise, with many turning to cybersecurity vendors for specialised support and training. The study underscores the urgent need to prepare for AI-driven cyberattacks, as nearly nine in ten respondents foresee a significant rise in AI-enhanced attacks within the next two years. This trend indicates a proactive approach to cybersecurity, with organisations seeking more robust ways to protect their digital assets.</w:t>
      </w:r>
      <w:r/>
    </w:p>
    <w:p>
      <w:pPr>
        <w:pStyle w:val="ListNumber"/>
        <w:spacing w:line="240" w:lineRule="auto"/>
        <w:ind w:left="720"/>
      </w:pPr>
      <w:r/>
      <w:hyperlink r:id="rId15">
        <w:r>
          <w:rPr>
            <w:color w:val="0000EE"/>
            <w:u w:val="single"/>
          </w:rPr>
          <w:t>https://me-en.kaspersky.com/about/press-releases/gaps-in-cyber-protection-leave-businesses-vulnerable-to-ai-enhanced-threats-kaspersky-study-finds</w:t>
        </w:r>
      </w:hyperlink>
      <w:r>
        <w:t xml:space="preserve"> - A Kaspersky study reveals that 19% of respondents globally and 35% in the UAE have considerable gaps in their cyber protection, leaving businesses vulnerable to AI-enhanced threats. Despite understanding the severity of the threat, organisations are struggling to keep pace with the rapid evolution of cybercrime. Barriers such as skill shortages, lack of AI-powered tools, and the complexity of managing advanced cybersecurity infrastructures leave many organisations vulnerable. The study underscores the need for enhanced cyber protection strategies to address the challenges posed by AI-enhanced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abianreseller.com/2026/04/20/69-of-uae-businesses-back-sharing-contractor-security-costs/" TargetMode="External"/><Relationship Id="rId11" Type="http://schemas.openxmlformats.org/officeDocument/2006/relationships/hyperlink" Target="https://www.kaspersky.com/about/press-releases/nearly-70-of-businesses-ready-to-share-their-contractors-security-costs-to-boost-cyber-resilience" TargetMode="External"/><Relationship Id="rId12" Type="http://schemas.openxmlformats.org/officeDocument/2006/relationships/hyperlink" Target="https://me-en.kaspersky.com/about/press-releases/the-majority-of-security-experts-in-uae-overwhelmed-managing-cybersecurity-tools-from-multiple-vendors" TargetMode="External"/><Relationship Id="rId13" Type="http://schemas.openxmlformats.org/officeDocument/2006/relationships/hyperlink" Target="https://me-en.kaspersky.com/about/press-releases/the-majority-of-it-professionals-in-the-uae-show-openness-to-cyber-immunity" TargetMode="External"/><Relationship Id="rId14" Type="http://schemas.openxmlformats.org/officeDocument/2006/relationships/hyperlink" Target="https://me-en.kaspersky.com/about/press-releases/kaspersky-study-companies-seek-specialized-expertise-to-combat-ai-cyber-threats" TargetMode="External"/><Relationship Id="rId15" Type="http://schemas.openxmlformats.org/officeDocument/2006/relationships/hyperlink" Target="https://me-en.kaspersky.com/about/press-releases/gaps-in-cyber-protection-leave-businesses-vulnerable-to-ai-enhanced-threats-kaspersky-study-fi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