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PepsiCo's Asia-Pacific Greenhouse programme shifts focus to ready-to-scale innovations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PepsiCo has reworked its Asia-Pacific Greenhouse programme for 2026, narrowing the field and pushing the initiative further towards commercial deployment rather than early-stage experimentation.</w:t>
      </w:r>
      <w:r/>
    </w:p>
    <w:p>
      <w:r/>
      <w:r>
        <w:t>The seven-month scheme will feature five startups drawn from previous cohorts, including Sydney-based Adiona and X-Centric, as PepsiCo looks to turn earlier trial work into operational adoption across its business. The company says the updated model is designed to move away from a broad pilot phase and instead concentrate on suppliers and technologies that have already demonstrated traction inside its operations.</w:t>
      </w:r>
      <w:r/>
    </w:p>
    <w:p>
      <w:r/>
      <w:r>
        <w:t>The change comes as the regional programme enters its fourth year. PepsiCo says it has already generated more than 22 pilots involving more than 30 startups across Asia-Pacific, but the latest edition is deliberately smaller and more targeted. The aim is to identify solutions that can be integrated into supply chains, procurement systems and farm networks with less delay between testing and scale-up.</w:t>
      </w:r>
      <w:r/>
    </w:p>
    <w:p>
      <w:r/>
      <w:r>
        <w:t>A central feature of the new approach is PepsiCo's IMPACT Framework, under which teams from sustainability, supply chain, procurement, research and development, and operations are brought in earlier. That is intended to ensure that business need, technical viability and commercial readiness are assessed together from the outset, rather than after a pilot has already been run.</w:t>
      </w:r>
      <w:r/>
    </w:p>
    <w:p>
      <w:r/>
      <w:r>
        <w:t>The programme continues to sit within PepsiCo's wider pep+ strategy, which ties business performance to work on agriculture, climate and circularity. Startups were chosen on the basis of their alignment with those priorities, their ability to move towards commercialisation, the scale of their expected impact and how easily they can be absorbed into PepsiCo's supply chain.</w:t>
      </w:r>
      <w:r/>
    </w:p>
    <w:p>
      <w:r/>
      <w:r>
        <w:t>Adiona, one of the Australian participants, has been working with PepsiCo since 2023. The company develops logistics software using artificial intelligence to improve route planning and fleet efficiency, and PepsiCo says early deployments have cut fleet distance travelled by 19%. X-Centric, which joined the programme in 2024, has developed digital soil analytics intended to improve soil-health measurement and help farmers fine-tune input use. PepsiCo says that could support regenerative agriculture and help lower Scope 3 emissions.</w:t>
      </w:r>
      <w:r/>
    </w:p>
    <w:p>
      <w:r/>
      <w:r>
        <w:t>The wider group also includes Bali Waste Cycle from Indonesia, Beijing AIForce Tech from China and Takachar from Thailand. Their technologies span plastics recovery, electric farm machinery and mobile systems that turn crop residue into biochar.</w:t>
      </w:r>
      <w:r/>
    </w:p>
    <w:p>
      <w:r/>
      <w:r>
        <w:t>PepsiCo has also widened the external network around the programme, bringing in partners including Artesian, AgFunder Asia, SAIL at Nanyang Technological University Singapore, AgriFutures growAG, Circulate Capital, GC Ventures and CM Venture Capital. These organisations are expected to help with market access, project development and, in some cases, potential investment as the ventures mature.</w:t>
      </w:r>
      <w:r/>
    </w:p>
    <w:p>
      <w:r/>
      <w:r>
        <w:t>The shift reflects a broader challenge for corporate innovation programmes: many generate promising pilots but struggle to convert them into long-term procurement or operational relationships. By focusing on a smaller number of startups that have already cleared the first hurdles, PepsiCo appears to be trying to close that gap.</w:t>
      </w:r>
      <w:r/>
    </w:p>
    <w:p>
      <w:r/>
      <w:r>
        <w:t>It also speaks to pressure on consumer goods companies to strengthen supply chains while cutting emissions tied to transport, farming and materials handling. In that context, the APAC Greenhouse programme is becoming less a showcase for new ideas than a mechanism for finding tools that can be used at scale.</w:t>
      </w:r>
      <w:r/>
    </w:p>
    <w:p>
      <w:r/>
      <w:r>
        <w:t>Anne Tse, chief executive for Asia Pacific at PepsiCo, said the company now wants to translate practical innovation into measurable commercial outcomes, describing the new edition as a conscious move from broad exploration to backing the solutions most likely to deliver strategic value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https://itbrief.co.nz/story/pepsico-revamps-apac-greenhouse-for-startup-rollouts</w:t>
        </w:r>
      </w:hyperlink>
      <w:r>
        <w:t xml:space="preserve"> - Please view link - unable to able to access data</w:t>
      </w:r>
      <w:r/>
    </w:p>
    <w:p>
      <w:pPr>
        <w:pStyle w:val="ListNumber"/>
        <w:spacing w:line="240" w:lineRule="auto"/>
        <w:ind w:left="720"/>
      </w:pPr>
      <w:r/>
      <w:hyperlink r:id="rId11">
        <w:r>
          <w:rPr>
            <w:color w:val="0000EE"/>
            <w:u w:val="single"/>
          </w:rPr>
          <w:t>https://helm.news/2026-04-23/pepsico-scales-2026-apac-greenhouse-program-with-five-startups-to-boost-supply-chain.html</w:t>
        </w:r>
      </w:hyperlink>
      <w:r>
        <w:t xml:space="preserve"> - PepsiCo has launched the 2026 edition of its APAC Greenhouse Program, shifting focus from pilot projects to scaling proven innovations. The initiative includes five startups, such as Adiona and X-Centric, aiming to enhance supply chain efficiency and sustainability. The program employs an IMPACT Framework, integrating teams from sustainability, supply chain, procurement, research and development, and operations to align business priorities and technical fit from the outset. Early results show a 19% reduction in fleet distance, supporting PepsiCo's goal of sustainable growth.</w:t>
      </w:r>
      <w:r/>
    </w:p>
    <w:p>
      <w:pPr>
        <w:pStyle w:val="ListNumber"/>
        <w:spacing w:line="240" w:lineRule="auto"/>
        <w:ind w:left="720"/>
      </w:pPr>
      <w:r/>
      <w:hyperlink r:id="rId12">
        <w:r>
          <w:rPr>
            <w:color w:val="0000EE"/>
            <w:u w:val="single"/>
          </w:rPr>
          <w:t>https://www.agtechnavigator.com/Article/2024/05/13/agtech-innovators-take-centre-stage-in-latest-pepsico-apac-greenhouse-accelerator-program/</w:t>
        </w:r>
      </w:hyperlink>
      <w:r>
        <w:t xml:space="preserve"> - In 2024, PepsiCo expanded its APAC Greenhouse Accelerator Program to include sustainable agriculture, selecting 10 finalists addressing environmental challenges. Among them, Australian companies ELIoT Energy and Wildfire Energy, along with X-Centric, are developing innovative solutions in energy optimisation and waste-to-energy technologies. The program aims to support startups in scaling their operations and integrating into PepsiCo's supply chain, aligning with the company's pep+ strategy focusing on agriculture, climate, and circularity.</w:t>
      </w:r>
      <w:r/>
    </w:p>
    <w:p>
      <w:pPr>
        <w:pStyle w:val="ListNumber"/>
        <w:spacing w:line="240" w:lineRule="auto"/>
        <w:ind w:left="720"/>
      </w:pPr>
      <w:r/>
      <w:hyperlink r:id="rId13">
        <w:r>
          <w:rPr>
            <w:color w:val="0000EE"/>
            <w:u w:val="single"/>
          </w:rPr>
          <w:t>https://www.foodprocessing.com.au/content/food-design-research/news/pepsico-reveals-apac-greenhouse-accelerator-program-2024-finalists-1522250874</w:t>
        </w:r>
      </w:hyperlink>
      <w:r>
        <w:t xml:space="preserve"> - PepsiCo has unveiled the 10 finalists for its APAC Greenhouse Accelerator Program 2024, focusing on sustainable agriculture, circular economy, and climate action. Australian startups ELIoT Energy, Wildfire Energy, and X-Centric are among the selected companies. The program aims to integrate these innovations into PepsiCo's supply chain, supporting the company's broader sustainability goals and the pep+ strategy.</w:t>
      </w:r>
      <w:r/>
    </w:p>
    <w:p>
      <w:pPr>
        <w:pStyle w:val="ListNumber"/>
        <w:spacing w:line="240" w:lineRule="auto"/>
        <w:ind w:left="720"/>
      </w:pPr>
      <w:r/>
      <w:hyperlink r:id="rId14">
        <w:r>
          <w:rPr>
            <w:color w:val="0000EE"/>
            <w:u w:val="single"/>
          </w:rPr>
          <w:t>https://www.pepsico.com/newsroom/press-releases/2023/pepsico-launches-greenhouse-accelerator-program-juntos-crecemos-edition-to-identify-and-uplift</w:t>
        </w:r>
      </w:hyperlink>
      <w:r>
        <w:t xml:space="preserve"> - In April 2023, PepsiCo launched the Greenhouse Accelerator Program: Juntos Crecemos Edition, focusing on supporting emerging Hispanic-owned food and beverage businesses. The program offers a six-month mentorship and a $20,000 grant to selected startups, aiming to drive growth and innovation in the industry. This initiative is part of PepsiCo's broader commitment to diversity and inclusion, aligning with the company's Racial Equality Journey goals.</w:t>
      </w:r>
      <w:r/>
    </w:p>
    <w:p>
      <w:pPr>
        <w:pStyle w:val="ListNumber"/>
        <w:spacing w:line="240" w:lineRule="auto"/>
        <w:ind w:left="720"/>
      </w:pPr>
      <w:r/>
      <w:hyperlink r:id="rId15">
        <w:r>
          <w:rPr>
            <w:color w:val="0000EE"/>
            <w:u w:val="single"/>
          </w:rPr>
          <w:t>https://www.pepsico.com/newsroom/press-releases/2018/pepsico-launches-nutrition-greenhouse-program-to-support-food-and-beverage-brands-driving-change-in-north-america</w:t>
        </w:r>
      </w:hyperlink>
      <w:r>
        <w:t xml:space="preserve"> - In September 2018, PepsiCo launched its Nutrition Greenhouse Accelerator Program in North America, designed to discover and support emerging brands in the food and beverage sector. The program offers a six-month business optimization program, including personalized mentorship and a $20,000 grant, aiming to accelerate growth and innovation in the industry. This initiative reflects PepsiCo's commitment to open innovation and collaboration with future changemakers.</w:t>
      </w:r>
      <w:r/>
    </w:p>
    <w:p>
      <w:pPr>
        <w:pStyle w:val="ListNumber"/>
        <w:spacing w:line="240" w:lineRule="auto"/>
        <w:ind w:left="720"/>
      </w:pPr>
      <w:r/>
      <w:hyperlink r:id="rId16">
        <w:r>
          <w:rPr>
            <w:color w:val="0000EE"/>
            <w:u w:val="single"/>
          </w:rPr>
          <w:t>https://www.pepsico.com/en/newsroom/press-releases/2020/pepsicos-annual-north-america-greenhouse-accelerator-program-awards-100000-grant-to-spudsy</w:t>
        </w:r>
      </w:hyperlink>
      <w:r>
        <w:t xml:space="preserve"> - In August 2020, PepsiCo announced Spudsy as the winner of its second annual North America Greenhouse program. Spudsy, a female-owned company, produces sweet potato puff snacks and was awarded a $100,000 grant to support its expansion. The program aims to support emerging entrepreneurs and brands in the food and beverage industry through personalized mentorship and funding, reflecting PepsiCo's commitment to innovation and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pepsico-revamps-apac-greenhouse-for-startup-rollouts" TargetMode="External"/><Relationship Id="rId11" Type="http://schemas.openxmlformats.org/officeDocument/2006/relationships/hyperlink" Target="https://helm.news/2026-04-23/pepsico-scales-2026-apac-greenhouse-program-with-five-startups-to-boost-supply-chain.html" TargetMode="External"/><Relationship Id="rId12" Type="http://schemas.openxmlformats.org/officeDocument/2006/relationships/hyperlink" Target="https://www.agtechnavigator.com/Article/2024/05/13/agtech-innovators-take-centre-stage-in-latest-pepsico-apac-greenhouse-accelerator-program/" TargetMode="External"/><Relationship Id="rId13" Type="http://schemas.openxmlformats.org/officeDocument/2006/relationships/hyperlink" Target="https://www.foodprocessing.com.au/content/food-design-research/news/pepsico-reveals-apac-greenhouse-accelerator-program-2024-finalists-1522250874" TargetMode="External"/><Relationship Id="rId14" Type="http://schemas.openxmlformats.org/officeDocument/2006/relationships/hyperlink" Target="https://www.pepsico.com/newsroom/press-releases/2023/pepsico-launches-greenhouse-accelerator-program-juntos-crecemos-edition-to-identify-and-uplift" TargetMode="External"/><Relationship Id="rId15" Type="http://schemas.openxmlformats.org/officeDocument/2006/relationships/hyperlink" Target="https://www.pepsico.com/newsroom/press-releases/2018/pepsico-launches-nutrition-greenhouse-program-to-support-food-and-beverage-brands-driving-change-in-north-america" TargetMode="External"/><Relationship Id="rId16" Type="http://schemas.openxmlformats.org/officeDocument/2006/relationships/hyperlink" Target="https://www.pepsico.com/en/newsroom/press-releases/2020/pepsicos-annual-north-america-greenhouse-accelerator-program-awards-100000-grant-to-spuds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