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work: adapting to technology-driven changes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By 2025, the landscape of employment, learning, and collaboration is set to undergo significant transformations, predominantly influenced by advancements in technology, particularly artificial intelligence (AI). Companies are expected to adapt to these changes or face challenges in remaining competitive.</w:t>
      </w:r>
      <w:r/>
    </w:p>
    <w:p>
      <w:r/>
      <w:r>
        <w:t>A major shift noted is the evolution towards hybrid working models, which are increasingly being accepted as the new standard. Research indicates that over half of employees will likely balance their time between home and the office. This model is facilitated by advances in technology, such as Microsoft Teams and Zoom, which have streamlined remote work processes. Employees find that this flexibility enables them to maximise productivity and engagement. Swati Patwardhan, Chief Human Resources Officer at Nucleus Software, remarked, “The pandemic has profoundly altered the future of work... AI-driven tools are facilitating adaptive task management, intelligent content creation, and optimised workflows.”</w:t>
      </w:r>
      <w:r/>
    </w:p>
    <w:p>
      <w:r/>
      <w:r>
        <w:t>In tandem with the hybrid work environment, AI is poised to reshape job roles across various industries. Routine tasks like scheduling, drafting emails, and taking meeting notes are projected to be largely automated, allowing employees to concentrate on more strategic and creative aspects of their work. Rahul Sharma, Vice President of Sales at Salesforce India, commented on the role of AI, stating, “AI agents represent a transformative leap... unlocking a limitless digital labour force for every industry vertical.” The advice here suggests that while learning to use AI tools is crucial, reliance on them should be careful and considered.</w:t>
      </w:r>
      <w:r/>
    </w:p>
    <w:p>
      <w:r/>
      <w:r>
        <w:t>Employee well-being is emerging as another critical focus for organisations. With recognition that stress negatively impacts productivity, many companies are investing in mental health support and offering flexible work arrangements. Neeti Sharma, CEO of TeamLease Digital, highlighted the importance of this approach, stating, “AI is blurring the lines between traditional and digital methods... unlocking opportunities to innovate and thrive like never before.” Various strategies are being deployed, including flexible scheduling, mental health resources, and AI tools that recommend breaks to prevent employee burnout.</w:t>
      </w:r>
      <w:r/>
    </w:p>
    <w:p>
      <w:r/>
      <w:r>
        <w:t>Further emphasis is placed on cultivating fair workplaces. Companies are scrutinising biases in hiring and promotional practices, and AI systems are being developed to promote equality by monitoring organisational practices. Prashant Momaya, Senior Director of Sales Engineering at UiPath India, explained that “AI agents will transform workplaces into hubs of human-machine collaboration,” reinforcing the necessity for human oversight to ensure equitable practices.</w:t>
      </w:r>
      <w:r/>
    </w:p>
    <w:p>
      <w:r/>
      <w:r>
        <w:t>The demand for continuous learning remains paramount as the job market evolves. Workers are urged to update their skill sets to remain competitive in an ever-changing environment exacerbated by technological advancements. Amit Bansal, Chief Product, Technology &amp; Learning Officer at Infinity Learn by Sri Chaitanya, noted that advancements in AI and generative AI will revolutionise education, leading to more personalized learning experiences through adaptable AI-driven platforms.</w:t>
      </w:r>
      <w:r/>
    </w:p>
    <w:p>
      <w:r/>
      <w:r>
        <w:t>As offices progress towards becoming smarter spaces, technological innovations will streamline work environments to improve comfort and efficiency. This includes energy-efficient systems that adjust to user needs and creating sustainable workspaces. Chaitali Moitra, Regional Director at Turnitin for South Asia, stated, “Transformative artificial intelligence is fast becoming a new age phenomenon in industries,” emphasising the importance of maintaining human engagement with these technologies.</w:t>
      </w:r>
      <w:r/>
    </w:p>
    <w:p>
      <w:r/>
      <w:r>
        <w:t>The concept of remote work is also evolving, with advanced tools enhancing collaboration between in-office and remote teams. Features such as instant translation and virtual reality meetings are anticipated to enhance connectivity and streamline operations.</w:t>
      </w:r>
      <w:r/>
    </w:p>
    <w:p>
      <w:r/>
      <w:r>
        <w:t>With a growing focus on sustainability, the future of work is not only about optimising productivity but also about environmental responsibility. Companies are increasingly committing to practices that reduce carbon emissions and create green jobs, leveraging AI to assess and mitigate their environmental footprint.</w:t>
      </w:r>
      <w:r/>
    </w:p>
    <w:p>
      <w:r/>
      <w:r>
        <w:t>As organisations prepare for these impending changes by 2025, the essential themes of adaptability, continuous learning, and sustainability emerge as cornerstones of a future workplace that is smarter, more flexible, and integrally dependent on advanced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https://www.holoniq.com/notes/2025-education-trends-snapshot-ai-skills-and-workforce-pathways</w:t>
        </w:r>
      </w:hyperlink>
      <w:r>
        <w:t xml:space="preserve"> - This article supports the claim that AI is transforming education and workforce development by highlighting AI's role in creating more integrated and adaptable education systems. It emphasizes the importance of skills development and practical workforce training.</w:t>
      </w:r>
      <w:r/>
    </w:p>
    <w:p>
      <w:pPr>
        <w:pStyle w:val="ListNumber"/>
        <w:spacing w:line="240" w:lineRule="auto"/>
        <w:ind w:left="720"/>
      </w:pPr>
      <w:r/>
      <w:hyperlink r:id="rId11">
        <w:r>
          <w:rPr>
            <w:color w:val="0000EE"/>
            <w:u w:val="single"/>
          </w:rPr>
          <w:t>https://www.reworked.co/employee-experience/2025-predictions-for-ai-in-work-tech/</w:t>
        </w:r>
      </w:hyperlink>
      <w:r>
        <w:t xml:space="preserve"> - This article corroborates the idea that AI is reshaping job roles and enhancing organizational efficiency. It discusses AI's impact on talent development, skills management, and personalized growth opportunities.</w:t>
      </w:r>
      <w:r/>
    </w:p>
    <w:p>
      <w:pPr>
        <w:pStyle w:val="ListNumber"/>
        <w:spacing w:line="240" w:lineRule="auto"/>
        <w:ind w:left="720"/>
      </w:pPr>
      <w:r/>
      <w:hyperlink r:id="rId12">
        <w:r>
          <w:rPr>
            <w:color w:val="0000EE"/>
            <w:u w:val="single"/>
          </w:rPr>
          <w:t>https://trainingmag.com/what-will-drive-2025/</w:t>
        </w:r>
      </w:hyperlink>
      <w:r>
        <w:t xml:space="preserve"> - This article supports the notion that AI is crucial for job security and upskilling in 2025. It highlights the importance of AI training and its impact on the workforce, including job losses and the need for AI literacy.</w:t>
      </w:r>
      <w:r/>
    </w:p>
    <w:p>
      <w:pPr>
        <w:pStyle w:val="ListNumber"/>
        <w:spacing w:line="240" w:lineRule="auto"/>
        <w:ind w:left="720"/>
      </w:pPr>
      <w:r/>
      <w:hyperlink r:id="rId9">
        <w:r>
          <w:rPr>
            <w:color w:val="0000EE"/>
            <w:u w:val="single"/>
          </w:rPr>
          <w:t>https://www.noahwire.com</w:t>
        </w:r>
      </w:hyperlink>
      <w:r>
        <w:t xml:space="preserve"> - This source provides an overview of the evolving workplace landscape influenced by AI, including hybrid work models, AI-driven tools, and the focus on employee well-being and sustainability.</w:t>
      </w:r>
      <w:r/>
    </w:p>
    <w:p>
      <w:pPr>
        <w:pStyle w:val="ListNumber"/>
        <w:spacing w:line="240" w:lineRule="auto"/>
        <w:ind w:left="720"/>
      </w:pPr>
      <w:r/>
      <w:hyperlink r:id="rId13">
        <w:r>
          <w:rPr>
            <w:color w:val="0000EE"/>
            <w:u w:val="single"/>
          </w:rPr>
          <w:t>https://www.vox.com/recode/2023/11/16/23814451/ai-remote-work-hybrid-office</w:t>
        </w:r>
      </w:hyperlink>
      <w:r>
        <w:t xml:space="preserve"> - This article discusses the shift towards hybrid work models facilitated by technology like Microsoft Teams and Zoom, aligning with the article's mention of these tools enhancing remote work processes.</w:t>
      </w:r>
      <w:r/>
    </w:p>
    <w:p>
      <w:pPr>
        <w:pStyle w:val="ListNumber"/>
        <w:spacing w:line="240" w:lineRule="auto"/>
        <w:ind w:left="720"/>
      </w:pPr>
      <w:r/>
      <w:hyperlink r:id="rId14">
        <w:r>
          <w:rPr>
            <w:color w:val="0000EE"/>
            <w:u w:val="single"/>
          </w:rPr>
          <w:t>https://www.greenbiz.com/article/ai-sustainability-and-future-work</w:t>
        </w:r>
      </w:hyperlink>
      <w:r>
        <w:t xml:space="preserve"> - This article explores how AI is being used to assess and mitigate environmental impact, supporting the claim that companies are leveraging AI for sustainability and creating green jobs.</w:t>
      </w:r>
      <w:r/>
    </w:p>
    <w:p>
      <w:pPr>
        <w:pStyle w:val="ListNumber"/>
        <w:spacing w:line="240" w:lineRule="auto"/>
        <w:ind w:left="720"/>
      </w:pPr>
      <w:r/>
      <w:hyperlink r:id="rId15">
        <w:r>
          <w:rPr>
            <w:color w:val="0000EE"/>
            <w:u w:val="single"/>
          </w:rPr>
          <w:t>https://news.google.com/rss/articles/CBMigwFBVV95cUxOZXVndFZCa3VFTG4tNjM5ZVFZNlRMVDEtMlUxY1p2b2R5RllyVE5Fb0taNzBZRkpiT01kRnFsbmNhVXp6aE85X0VUSERRYmFUUDJ4TzJYSEt1VTBrTHZUT1JNSlREcl90TnA3MElRcUVOaFhldDBxUFVCdEFSaWZGZnNfNNIBgwFBVV95cUxOZXVndFZCa3VFTG4tNjM5ZVFZNlRMVDEtMlUxY1p2b2R5RllyVE5Fb0taNzBZRkpiT01kRnFsbmNhVXp6aE85X0VUSERRYmFUUDJ4TzJYSEt1VTBrTHZUT1JNSlREcl90TnA3MElRcUVOaFhldDBxUFVCdEFSaWZGZnNfNA?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oloniq.com/notes/2025-education-trends-snapshot-ai-skills-and-workforce-pathways" TargetMode="External"/><Relationship Id="rId11" Type="http://schemas.openxmlformats.org/officeDocument/2006/relationships/hyperlink" Target="https://www.reworked.co/employee-experience/2025-predictions-for-ai-in-work-tech/" TargetMode="External"/><Relationship Id="rId12" Type="http://schemas.openxmlformats.org/officeDocument/2006/relationships/hyperlink" Target="https://trainingmag.com/what-will-drive-2025/" TargetMode="External"/><Relationship Id="rId13" Type="http://schemas.openxmlformats.org/officeDocument/2006/relationships/hyperlink" Target="https://www.vox.com/recode/2023/11/16/23814451/ai-remote-work-hybrid-office" TargetMode="External"/><Relationship Id="rId14" Type="http://schemas.openxmlformats.org/officeDocument/2006/relationships/hyperlink" Target="https://www.greenbiz.com/article/ai-sustainability-and-future-work" TargetMode="External"/><Relationship Id="rId15" Type="http://schemas.openxmlformats.org/officeDocument/2006/relationships/hyperlink" Target="https://news.google.com/rss/articles/CBMigwFBVV95cUxOZXVndFZCa3VFTG4tNjM5ZVFZNlRMVDEtMlUxY1p2b2R5RllyVE5Fb0taNzBZRkpiT01kRnFsbmNhVXp6aE85X0VUSERRYmFUUDJ4TzJYSEt1VTBrTHZUT1JNSlREcl90TnA3MElRcUVOaFhldDBxUFVCdEFSaWZGZnNfNNIBgwFBVV95cUxOZXVndFZCa3VFTG4tNjM5ZVFZNlRMVDEtMlUxY1p2b2R5RllyVE5Fb0taNzBZRkpiT01kRnFsbmNhVXp6aE85X0VUSERRYmFUUDJ4TzJYSEt1VTBrTHZUT1JNSlREcl90TnA3MElRcUVOaFhldDBxUFVCdEFSaWZGZnNfN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