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Marcura launches transformation initiative to enhance maritime digital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Marcura, a leader in digital maritime solutions, has recently launched a comprehensive transformation initiative aimed at enhancing the efficiency and connectivity of its service offerings. The company, known for powering trusted maritime solutions like DA-Desk, ShipServ, MarTrust, ClaimsHub, and PortLog, handles a substantial volume of maritime traffic, managing over 200,000 port calls annually, processing over 6 million Statement of Facts (SOF) events, facilitating payments that total $21.6 billion, and ensuring digital payments for 36,000 crew members.</w:t>
      </w:r>
      <w:r/>
    </w:p>
    <w:p>
      <w:r/>
      <w:r>
        <w:t>This new initiative sees Marcura melding its various solutions to enable clients to harness the full power of extensive maritime data, particularly in relation to voyage costs and vessel expenditures. By integrating its datasets and streamlining its service offerings, Marcura aims to deliver enhanced AI-powered automation and insight, thereby aiding clients in making quicker, more informed decisions that can lead to increased operational efficiency and voyage profitability.</w:t>
      </w:r>
      <w:r/>
    </w:p>
    <w:p>
      <w:r/>
      <w:r>
        <w:t xml:space="preserve">Henrik Hyldahn, the Group CEO of Marcura, emphasised the need for integrated solutions in the maritime sector, stating, “The maritime industry is full of point solutions that solve individual challenges, but don’t work together. We want to help customers get the full job done, on their terms. And as we expand our capabilities to help customers tackle bigger challenges, we’re building on two decades of expertise, trust, and proven solutions.” </w:t>
      </w:r>
      <w:r/>
    </w:p>
    <w:p>
      <w:r/>
      <w:r>
        <w:t>One of the key elements of this transformation is Marcura AI, which is being implemented to embed context-based artificial intelligence across various workflows. This approach is designed to automate numerous processes, decrease operational risks, and enhance decision-making capabilities for customers. The new AI capabilities include improved Charter Party interpretation, predictive insights that bolster pre-fixture decision-making, automation of Handover and Voyage Instructions, smart document comparison techniques to address contractual discrepancies, and proactive risk analysis mechanisms.</w:t>
      </w:r>
      <w:r/>
    </w:p>
    <w:p>
      <w:r/>
      <w:r>
        <w:t>In addition to these solutions, Marcura plans to introduce its next-generation DA-Desk AI Agents, set to tackle critical challenges faced by maritime professionals. These agents will streamline operations by providing intelligent estimates, conducting detailed calculation screenings, resolving issues quickly, and automating regular customer interactions.</w:t>
      </w:r>
      <w:r/>
    </w:p>
    <w:p>
      <w:r/>
      <w:r>
        <w:t>Hyldahn further noted, “The depth and quality of our data makes our AI more effective. Our customers get maritime-specific AI tools they can trust, delivering unmatched productivity gains and decision-making support beyond even the best analysts.”</w:t>
      </w:r>
      <w:r/>
    </w:p>
    <w:p>
      <w:r/>
      <w:r>
        <w:t>With a focus on flexibility, Marcura is adopting a modular approach, allowing customers to retain the systems they already rely on while simultaneously gaining access to the full array of Marcura’s solutions. This design is intended to ease operational transitions while addressing additional pain points within the industry.</w:t>
      </w:r>
      <w:r/>
    </w:p>
    <w:p>
      <w:r/>
      <w:r>
        <w:t>In the upcoming months, Marcura will be unveiling significant advancements across three main areas: Marcura Intelligence, Marcura AI, and Marcura Compliance. These innovations aim to amplify automation processes, simplify compliance adherence, and provide deeper insights for maritime professionals. The anticipated enhancements include predictive analytics, improved data visibility across various operations, and intelligent workflows tailored to optimise procurement and streamline payment processes.</w:t>
      </w:r>
      <w:r/>
    </w:p>
    <w:p>
      <w:r/>
      <w:r>
        <w:t>Through its commitment to expanding its capabilities and enhancing its technological offerings, Marcura is positioning itself at the forefront of the maritime digital solutions landscape, aiming to provide comprehensive support to maritime enterprises navigating the complexities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https://www.marcura.com/marcura-acquires-vesselman/</w:t>
        </w:r>
      </w:hyperlink>
      <w:r>
        <w:t xml:space="preserve"> - This URL supports Marcura's strategic expansion and integration of solutions like VesselMan to enhance maritime operations. It highlights Marcura's commitment to providing comprehensive digital solutions for the maritime industry.</w:t>
      </w:r>
      <w:r/>
    </w:p>
    <w:p>
      <w:pPr>
        <w:pStyle w:val="ListNumber"/>
        <w:spacing w:line="240" w:lineRule="auto"/>
        <w:ind w:left="720"/>
      </w:pPr>
      <w:r/>
      <w:hyperlink r:id="rId11">
        <w:r>
          <w:rPr>
            <w:color w:val="0000EE"/>
            <w:u w:val="single"/>
          </w:rPr>
          <w:t>https://www.marcura.com/navigating-new-horizons/</w:t>
        </w:r>
      </w:hyperlink>
      <w:r>
        <w:t xml:space="preserve"> - This article discusses Marcura's focus on leveraging AI and advanced technologies to enhance maritime operations, aligning with the company's transformation initiative to improve efficiency and decision-making.</w:t>
      </w:r>
      <w:r/>
    </w:p>
    <w:p>
      <w:pPr>
        <w:pStyle w:val="ListNumber"/>
        <w:spacing w:line="240" w:lineRule="auto"/>
        <w:ind w:left="720"/>
      </w:pPr>
      <w:r/>
      <w:hyperlink r:id="rId12">
        <w:r>
          <w:rPr>
            <w:color w:val="0000EE"/>
            <w:u w:val="single"/>
          </w:rPr>
          <w:t>https://www.da-desk.com/how-japanese-operators-accelerate-digital-transformation/</w:t>
        </w:r>
      </w:hyperlink>
      <w:r>
        <w:t xml:space="preserve"> - This URL highlights Marcura's solutions, such as DA-Desk, which contribute to the digital transformation in the maritime industry, particularly in Japan. It emphasizes the benefits of digitalization in reducing paperwork and improving compliance.</w:t>
      </w:r>
      <w:r/>
    </w:p>
    <w:p>
      <w:pPr>
        <w:pStyle w:val="ListNumber"/>
        <w:spacing w:line="240" w:lineRule="auto"/>
        <w:ind w:left="720"/>
      </w:pPr>
      <w:r/>
      <w:hyperlink r:id="rId13">
        <w:r>
          <w:rPr>
            <w:color w:val="0000EE"/>
            <w:u w:val="single"/>
          </w:rPr>
          <w:t>https://www.marcura.com/</w:t>
        </w:r>
      </w:hyperlink>
      <w:r>
        <w:t xml:space="preserve"> - Marcura's official website provides an overview of its services and solutions, including DA-Desk, ShipServ, MarTrust, ClaimsHub, and PortLog, which are central to its maritime traffic management and digital payment services.</w:t>
      </w:r>
      <w:r/>
    </w:p>
    <w:p>
      <w:pPr>
        <w:pStyle w:val="ListNumber"/>
        <w:spacing w:line="240" w:lineRule="auto"/>
        <w:ind w:left="720"/>
      </w:pPr>
      <w:r/>
      <w:hyperlink r:id="rId14">
        <w:r>
          <w:rPr>
            <w:color w:val="0000EE"/>
            <w:u w:val="single"/>
          </w:rPr>
          <w:t>https://www.shipserv.com/</w:t>
        </w:r>
      </w:hyperlink>
      <w:r>
        <w:t xml:space="preserve"> - This URL supports the role of ShipServ as part of Marcura's suite of solutions, offering procurement efficiency and access to a large maritime marketplace, which is integral to Marcura's comprehensive service offerings.</w:t>
      </w:r>
      <w:r/>
    </w:p>
    <w:p>
      <w:pPr>
        <w:pStyle w:val="ListNumber"/>
        <w:spacing w:line="240" w:lineRule="auto"/>
        <w:ind w:left="720"/>
      </w:pPr>
      <w:r/>
      <w:hyperlink r:id="rId15">
        <w:r>
          <w:rPr>
            <w:color w:val="0000EE"/>
            <w:u w:val="single"/>
          </w:rPr>
          <w:t>https://www.martrust.com/</w:t>
        </w:r>
      </w:hyperlink>
      <w:r>
        <w:t xml:space="preserve"> - MarTrust's website explains its role in providing tailored payment solutions, ensuring secure and compliant financial transactions for maritime technical projects, aligning with Marcura's goal of streamlining operations.</w:t>
      </w:r>
      <w:r/>
    </w:p>
    <w:p>
      <w:pPr>
        <w:pStyle w:val="ListNumber"/>
        <w:spacing w:line="240" w:lineRule="auto"/>
        <w:ind w:left="720"/>
      </w:pPr>
      <w:r/>
      <w:hyperlink r:id="rId16">
        <w:r>
          <w:rPr>
            <w:color w:val="0000EE"/>
            <w:u w:val="single"/>
          </w:rPr>
          <w:t>https://news.google.com/rss/articles/CBMimgJBVV95cUxQS1VQTnFlS2VHamQ5d0NYY1o2YWU5ZXRKb0ZIWWRIUGN2MlJGdUhNSlRRVXVhazVHV3p5cUNzWXhReUkwUV9vT0xXTHNQWnNjVGEtRjN6MkRraXBNYXh6SzNaTkpTMVNhdzV2SFNzbUtDeXI0Y3B3b3h6eDBzRGRrcFJuc0RkN2MzWkhTUWt1YXVuU1IzUmhlZ1NSd1A5ZmxDZGlNNTdCT09QSGtfTGJzX1RXaTN6NnQ1bHlpQWNuQU92V0lHQlBpQkNkMUVqRExoaFdMODRGM0UyNDdOb3ViTEZXUzRsRTRYdk5nTnprbFRHNzhJcU1CUUpQX3pEeDdKR3VPcUEzSlo2dXhOeElZZzJha3dYa01HeH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cura.com/marcura-acquires-vesselman/" TargetMode="External"/><Relationship Id="rId11" Type="http://schemas.openxmlformats.org/officeDocument/2006/relationships/hyperlink" Target="https://www.marcura.com/navigating-new-horizons/" TargetMode="External"/><Relationship Id="rId12" Type="http://schemas.openxmlformats.org/officeDocument/2006/relationships/hyperlink" Target="https://www.da-desk.com/how-japanese-operators-accelerate-digital-transformation/" TargetMode="External"/><Relationship Id="rId13" Type="http://schemas.openxmlformats.org/officeDocument/2006/relationships/hyperlink" Target="https://www.marcura.com/" TargetMode="External"/><Relationship Id="rId14" Type="http://schemas.openxmlformats.org/officeDocument/2006/relationships/hyperlink" Target="https://www.shipserv.com/" TargetMode="External"/><Relationship Id="rId15" Type="http://schemas.openxmlformats.org/officeDocument/2006/relationships/hyperlink" Target="https://www.martrust.com/" TargetMode="External"/><Relationship Id="rId16" Type="http://schemas.openxmlformats.org/officeDocument/2006/relationships/hyperlink" Target="https://news.google.com/rss/articles/CBMimgJBVV95cUxQS1VQTnFlS2VHamQ5d0NYY1o2YWU5ZXRKb0ZIWWRIUGN2MlJGdUhNSlRRVXVhazVHV3p5cUNzWXhReUkwUV9vT0xXTHNQWnNjVGEtRjN6MkRraXBNYXh6SzNaTkpTMVNhdzV2SFNzbUtDeXI0Y3B3b3h6eDBzRGRrcFJuc0RkN2MzWkhTUWt1YXVuU1IzUmhlZ1NSd1A5ZmxDZGlNNTdCT09QSGtfTGJzX1RXaTN6NnQ1bHlpQWNuQU92V0lHQlBpQkNkMUVqRExoaFdMODRGM0UyNDdOb3ViTEZXUzRsRTRYdk5nTnprbFRHNzhJcU1CUUpQX3pEeDdKR3VPcUEzSlo2dXhOeElZZzJha3dYa01He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