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Agworld enhances farm management system for improved agricultural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Agworld has announced significant advancements to its Farm Management Information System (FMIS), aimed at enhancing the operational efficiency of agricultural retailers and growers as they navigate increasing complexity in the industry. The initiative comes as the sector faces tighter profit margins, escalating regulatory demands, and persistent supply chain pressures. The company, which has been operational for over a decade, manages over 100 million paid acres across five continents, providing a trusted platform for streamlining crop planning, budgeting, agronomic tracking, and input management.</w:t>
      </w:r>
      <w:r/>
    </w:p>
    <w:p>
      <w:r/>
      <w:r>
        <w:t>As part of its integration into Almanac, Agworld is working to elevate farm data management, enhancing the precision of input recommendations and making decision-making processes more strategic. This is designed to fortify connections between retailers and growers, optimise inventory management, and ultimately drive more profitable agronomic decisions.</w:t>
      </w:r>
      <w:r/>
    </w:p>
    <w:p>
      <w:r/>
      <w:r>
        <w:t>Agworld positions itself as a crucial component of modern farming operations, moving beyond traditional digital record-keeping to act as the connective tissue among agronomists, advisors, retailers, and growers. The platform enables a variety of functionalities, including:</w:t>
      </w:r>
      <w:r/>
      <w:r/>
    </w:p>
    <w:p>
      <w:pPr>
        <w:pStyle w:val="ListBullet"/>
        <w:spacing w:line="240" w:lineRule="auto"/>
        <w:ind w:left="720"/>
      </w:pPr>
      <w:r/>
      <w:r>
        <w:t>Crop Planning and Budgeting: Facilitating aligned workflows linking input planning with application and procurement processes, as well as financial forecasting.</w:t>
      </w:r>
      <w:r/>
    </w:p>
    <w:p>
      <w:pPr>
        <w:pStyle w:val="ListBullet"/>
        <w:spacing w:line="240" w:lineRule="auto"/>
        <w:ind w:left="720"/>
      </w:pPr>
      <w:r/>
      <w:r>
        <w:t>Real-Time Collaboration: Offering a centralised system where all stakeholders can communicate, share recommendations, and adjust plans as needed.</w:t>
      </w:r>
      <w:r/>
    </w:p>
    <w:p>
      <w:pPr>
        <w:pStyle w:val="ListBullet"/>
        <w:spacing w:line="240" w:lineRule="auto"/>
        <w:ind w:left="720"/>
      </w:pPr>
      <w:r/>
      <w:r>
        <w:t>Data-Driven Decision Making: Maintaining a structured and standardised database that guarantees clean, reportable farm data for better insights into both agronomic and business performance.</w:t>
      </w:r>
      <w:r/>
    </w:p>
    <w:p>
      <w:pPr>
        <w:pStyle w:val="ListBullet"/>
        <w:spacing w:line="240" w:lineRule="auto"/>
        <w:ind w:left="720"/>
      </w:pPr>
      <w:r/>
      <w:r>
        <w:t>Integrated Supply Chain Management: Connecting planning with inventory management to ensure retailers are stocked with the right products at the optimal time.</w:t>
      </w:r>
      <w:r/>
      <w:r/>
    </w:p>
    <w:p>
      <w:r/>
      <w:r>
        <w:t>Andrew Gladden, IT Director at Luckey Farmers Inc. in Woodville, Ohio, commented on the value of Agworld, stating, “Agworld helps us connect with our growers in a way that makes them true partners in the decision-making process. Whether they’re managing a few hundred acres or thousands, Agworld keeps everyone aligned — driving efficiency and stronger business relationships.”</w:t>
      </w:r>
      <w:r/>
    </w:p>
    <w:p>
      <w:r/>
      <w:r>
        <w:t>Looking ahead to 2025, Agworld will introduce several new features designed to further support agricultural retailers. These enhancements include:</w:t>
      </w:r>
      <w:r/>
      <w:r/>
    </w:p>
    <w:p>
      <w:pPr>
        <w:pStyle w:val="ListBullet"/>
        <w:spacing w:line="240" w:lineRule="auto"/>
        <w:ind w:left="720"/>
      </w:pPr>
      <w:r/>
      <w:r>
        <w:t>AI-Supported Compliance Assurance: This feature automates regulatory checks and simplifies chemical use reporting to aid compliance.</w:t>
      </w:r>
      <w:r/>
    </w:p>
    <w:p>
      <w:pPr>
        <w:pStyle w:val="ListBullet"/>
        <w:spacing w:line="240" w:lineRule="auto"/>
        <w:ind w:left="720"/>
      </w:pPr>
      <w:r/>
      <w:r>
        <w:t>Custom Fertiliser Blending: Retailers will have the capability to create specific nutrient formulations tailored to individual field needs, optimising application and return on investment (ROI).</w:t>
      </w:r>
      <w:r/>
    </w:p>
    <w:p>
      <w:pPr>
        <w:pStyle w:val="ListBullet"/>
        <w:spacing w:line="240" w:lineRule="auto"/>
        <w:ind w:left="720"/>
      </w:pPr>
      <w:r/>
      <w:r>
        <w:t>Advanced File and Photo Management: Real-time tracking of critical agricultural factors such as weed pressure and pest outbreaks will allow retailers to intervene proactively before significant yield loss occurs.</w:t>
      </w:r>
      <w:r/>
    </w:p>
    <w:p>
      <w:pPr>
        <w:pStyle w:val="ListBullet"/>
        <w:spacing w:line="240" w:lineRule="auto"/>
        <w:ind w:left="720"/>
      </w:pPr>
      <w:r/>
      <w:r>
        <w:t>Integrated Decision Support: This function tracks crop protection applications and dynamically adjusts treatment rates and input placements to maximise agronomic performance.</w:t>
      </w:r>
      <w:r/>
    </w:p>
    <w:p>
      <w:pPr>
        <w:pStyle w:val="ListBullet"/>
        <w:spacing w:line="240" w:lineRule="auto"/>
        <w:ind w:left="720"/>
      </w:pPr>
      <w:r/>
      <w:r>
        <w:t>Enhanced Supply Chain Visibility: Accurately forecasting input demands will help reduce excess inventory while preventing supply shortages.</w:t>
      </w:r>
      <w:r/>
      <w:r/>
    </w:p>
    <w:p>
      <w:r/>
      <w:r>
        <w:t>These innovations are expected to strengthen the retailer-grower connection and ensure that agricultural operations can adapt efficiently to industry challenges. As Agworld continues to expand its U.S. presence, the focus remains on delivering integrated, comprehensive solutions tailored to the needs of agricultural retailers and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https://www.globalagtechinitiative.com/digital-farming/5-key-trends-in-artificial-intelligence-that-will-revolutionize-agriculture-in-2025/</w:t>
        </w:r>
      </w:hyperlink>
      <w:r>
        <w:t xml:space="preserve"> - This URL supports the trend of AI integration in agriculture, which aligns with Agworld's plans for AI-supported compliance assurance and other AI-driven features. It highlights how AI is revolutionizing farming practices and supply chain management.</w:t>
      </w:r>
      <w:r/>
    </w:p>
    <w:p>
      <w:pPr>
        <w:pStyle w:val="ListNumber"/>
        <w:spacing w:line="240" w:lineRule="auto"/>
        <w:ind w:left="720"/>
      </w:pPr>
      <w:r/>
      <w:hyperlink r:id="rId11">
        <w:r>
          <w:rPr>
            <w:color w:val="0000EE"/>
            <w:u w:val="single"/>
          </w:rPr>
          <w:t>https://www.agmatix.com/blog/top-5-agtech-trends-for-2025-whats-next-for-regenerative-agriculture/</w:t>
        </w:r>
      </w:hyperlink>
      <w:r>
        <w:t xml:space="preserve"> - This URL corroborates the importance of data-driven decision-making and AI in agriculture, similar to Agworld's focus on enhancing precision and strategic decision-making through its platform.</w:t>
      </w:r>
      <w:r/>
    </w:p>
    <w:p>
      <w:pPr>
        <w:pStyle w:val="ListNumber"/>
        <w:spacing w:line="240" w:lineRule="auto"/>
        <w:ind w:left="720"/>
      </w:pPr>
      <w:r/>
      <w:hyperlink r:id="rId12">
        <w:r>
          <w:rPr>
            <w:color w:val="0000EE"/>
            <w:u w:val="single"/>
          </w:rPr>
          <w:t>https://www.agmatix.com/</w:t>
        </w:r>
      </w:hyperlink>
      <w:r>
        <w:t xml:space="preserve"> - This URL provides further insight into how companies like Agmatix are using data solutions to empower growers and agronomists, similar to Agworld's role in enhancing farm data management.</w:t>
      </w:r>
      <w:r/>
    </w:p>
    <w:p>
      <w:pPr>
        <w:pStyle w:val="ListNumber"/>
        <w:spacing w:line="240" w:lineRule="auto"/>
        <w:ind w:left="720"/>
      </w:pPr>
      <w:r/>
      <w:hyperlink r:id="rId13">
        <w:r>
          <w:rPr>
            <w:color w:val="0000EE"/>
            <w:u w:val="single"/>
          </w:rPr>
          <w:t>https://www.syngenta.com/en</w:t>
        </w:r>
      </w:hyperlink>
      <w:r>
        <w:t xml:space="preserve"> - This URL is relevant because Syngenta, a major player in agriculture, is also focusing on AI and digital tools to enhance farming practices, which aligns with Agworld's strategic direction.</w:t>
      </w:r>
      <w:r/>
    </w:p>
    <w:p>
      <w:pPr>
        <w:pStyle w:val="ListNumber"/>
        <w:spacing w:line="240" w:lineRule="auto"/>
        <w:ind w:left="720"/>
      </w:pPr>
      <w:r/>
      <w:hyperlink r:id="rId14">
        <w:r>
          <w:rPr>
            <w:color w:val="0000EE"/>
            <w:u w:val="single"/>
          </w:rPr>
          <w:t>https://www.agworld.com/</w:t>
        </w:r>
      </w:hyperlink>
      <w:r>
        <w:t xml:space="preserve"> - This URL directly supports the information about Agworld's advancements in its Farm Management Information System and its role in enhancing operational efficiency for agricultural retailers and growers.</w:t>
      </w:r>
      <w:r/>
    </w:p>
    <w:p>
      <w:pPr>
        <w:pStyle w:val="ListNumber"/>
        <w:spacing w:line="240" w:lineRule="auto"/>
        <w:ind w:left="720"/>
      </w:pPr>
      <w:r/>
      <w:hyperlink r:id="rId15">
        <w:r>
          <w:rPr>
            <w:color w:val="0000EE"/>
            <w:u w:val="single"/>
          </w:rPr>
          <w:t>https://www.precisionag.com/</w:t>
        </w:r>
      </w:hyperlink>
      <w:r>
        <w:t xml:space="preserve"> - This URL provides context on precision agriculture, which involves using advanced technology to optimize crop yields and reduce waste, aligning with Agworld's goals of optimizing input management and decision-making.</w:t>
      </w:r>
      <w:r/>
    </w:p>
    <w:p>
      <w:pPr>
        <w:pStyle w:val="ListNumber"/>
        <w:spacing w:line="240" w:lineRule="auto"/>
        <w:ind w:left="720"/>
      </w:pPr>
      <w:r/>
      <w:hyperlink r:id="rId16">
        <w:r>
          <w:rPr>
            <w:color w:val="0000EE"/>
            <w:u w:val="single"/>
          </w:rPr>
          <w:t>https://www.globalagtechinitiative.com/digital-farming/data-management/agworld-expands-its-u-s-presence-with-new-farm-information-management-solutions-for-ag-retailers/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agtechinitiative.com/digital-farming/5-key-trends-in-artificial-intelligence-that-will-revolutionize-agriculture-in-2025/" TargetMode="External"/><Relationship Id="rId11" Type="http://schemas.openxmlformats.org/officeDocument/2006/relationships/hyperlink" Target="https://www.agmatix.com/blog/top-5-agtech-trends-for-2025-whats-next-for-regenerative-agriculture/" TargetMode="External"/><Relationship Id="rId12" Type="http://schemas.openxmlformats.org/officeDocument/2006/relationships/hyperlink" Target="https://www.agmatix.com/" TargetMode="External"/><Relationship Id="rId13" Type="http://schemas.openxmlformats.org/officeDocument/2006/relationships/hyperlink" Target="https://www.syngenta.com/en" TargetMode="External"/><Relationship Id="rId14" Type="http://schemas.openxmlformats.org/officeDocument/2006/relationships/hyperlink" Target="https://www.agworld.com/" TargetMode="External"/><Relationship Id="rId15" Type="http://schemas.openxmlformats.org/officeDocument/2006/relationships/hyperlink" Target="https://www.precisionag.com/" TargetMode="External"/><Relationship Id="rId16" Type="http://schemas.openxmlformats.org/officeDocument/2006/relationships/hyperlink" Target="https://www.globalagtechinitiative.com/digital-farming/data-management/agworld-expands-its-u-s-presence-with-new-farm-information-management-solutions-for-ag-ret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