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Europe's startup ecosystem faces challenges amid quest for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Europe’s startup ecosystem is currently facing significant challenges, as it strives to establish a more competitive landscape in the global tech arena, notably against Silicon Valley and an increasingly assertive Chinese market. As the continent seeks revitalisation, the concept of ecosystems—networks of individuals, businesses, and resources working collaboratively—is gaining traction among entrepreneurs and tech advocates.</w:t>
      </w:r>
      <w:r/>
    </w:p>
    <w:p>
      <w:r/>
      <w:r>
        <w:t>Central to this ecosystem model is the European Union (EU), which plays a critical role in nurturing startup success. Despite facing criticism for its tech strategies, the EU has been instrumental in creating a supportive environment for budding fintech ventures, as highlighted by Nicolas Benady, the CEO of Swan, a banking-as-a-service (BaaS) company based in France. “Our company wouldn’t exist without the European Union,” he stated, underscoring the positive impact of the Payment Service Directive, an EU initiative that established standardised rules for electronic payments. This legislation has enabled a wave of fintech companies, including significant players like Revolut and Adyen, to emerge and compete effectively with traditional banks.</w:t>
      </w:r>
      <w:r/>
    </w:p>
    <w:p>
      <w:r/>
      <w:r>
        <w:t>Most recently, Swan announced the successful completion of a €42 million fundraising round, marking the second phase of its Series B funding and bringing the total funds raised to approximately €100 million. Benady attributes much of the success of European fintech firms to the EU’s supportive regulatory framework, stating, “Without this directive, I don’t think we’d have so many fintechs today in Europe.”</w:t>
      </w:r>
      <w:r/>
    </w:p>
    <w:p>
      <w:r/>
      <w:r>
        <w:t>The dialogue surrounding the development of these ecosystems was further explored during the TNW’s Nurturing Scaleup Success webinar. During this discussion, Benady was joined by various European tech leaders who emphasised that the journey to success for startups does not occur in isolation. Successful scaling hinges on partnerships formed within a thriving ecosystem.</w:t>
      </w:r>
      <w:r/>
    </w:p>
    <w:p>
      <w:r/>
      <w:r>
        <w:t>Jason Lynch, CEO of Equal1, a quantum computing startup, shared insights based on his own experiences with the ecosystem model. Equal1 has formed productive collaborations with industry giants such as Arm and Nvidia, as well as the Netherlands Organisation for Applied Scientific Research (TNO). Recently, the startup received investment from TNO and relocated to the House of Quantum in Delft, a facility designed to cater to quantum startups. “Being in a centre of excellence… is a critical piece of an ecosystem,” Lynch noted, while also outlining four key benefits of such collaborative environments:</w:t>
      </w:r>
      <w:r/>
    </w:p>
    <w:p>
      <w:r/>
      <w:r>
        <w:t xml:space="preserve">1. </w:t>
      </w:r>
      <w:r>
        <w:rPr>
          <w:b/>
        </w:rPr>
        <w:t>Talent</w:t>
      </w:r>
      <w:r>
        <w:t>: Proximity to specialists fosters the flow of talent, exemplified by the steady influx of experts at the House of Quantum.</w:t>
      </w:r>
      <w:r/>
    </w:p>
    <w:p>
      <w:r/>
      <w:r>
        <w:t xml:space="preserve">2. </w:t>
      </w:r>
      <w:r>
        <w:rPr>
          <w:b/>
        </w:rPr>
        <w:t>Infrastructure</w:t>
      </w:r>
      <w:r>
        <w:t>: By sharing resources, startups can mitigate extensive computation costs.</w:t>
      </w:r>
      <w:r/>
    </w:p>
    <w:p>
      <w:r/>
      <w:r>
        <w:t xml:space="preserve">3. </w:t>
      </w:r>
      <w:r>
        <w:rPr>
          <w:b/>
        </w:rPr>
        <w:t>Partnerships</w:t>
      </w:r>
      <w:r>
        <w:t>: Being part of an ecosystem facilitates streamlined collaboration across various sectors, enhancing efficiency.</w:t>
      </w:r>
      <w:r/>
    </w:p>
    <w:p>
      <w:r/>
      <w:r>
        <w:t xml:space="preserve">4. </w:t>
      </w:r>
      <w:r>
        <w:rPr>
          <w:b/>
        </w:rPr>
        <w:t>Customers</w:t>
      </w:r>
      <w:r>
        <w:t>: A robust ecosystem attracts end users, assisting startups in validating and commercialising their offerings.</w:t>
      </w:r>
      <w:r/>
    </w:p>
    <w:p>
      <w:r/>
      <w:r>
        <w:t>However, Lynch also pointed out existing challenges within EU ecosystems, particularly in commercialising innovative ideas. “It’s well-recognised that European research is leading the world,” he remarked, believing that Europe struggles to bring that research to market efficiently. This leads to calls for reduced barriers for startups.</w:t>
      </w:r>
      <w:r/>
    </w:p>
    <w:p>
      <w:r/>
      <w:r>
        <w:t>On the regulatory front, while the EU has received criticism for inadequate startup support, initiatives are emerging that signal potential improvements. Clotilde Hocquard, Public Affairs Lead at France Digitale, drew attention to the EU's commitment to mobilising €200 billion for AI investments and introduced France’s Tibi Initiative, which seeks to connect institutional investors with accredited venture capital firms. Hocquard emphasised the need for these initiatives to gain traction at the European level following the Draghi Report, which outlined challenges facing European innovation.</w:t>
      </w:r>
      <w:r/>
    </w:p>
    <w:p>
      <w:r/>
      <w:r>
        <w:t>Despite the encouraging developments, Hocquard expressed a need for rapid implementation of these initiatives to ensure that startups receive adequate funding, highlighting the necessity to engage pension funds and insurers in the investment landscape, similar to the frameworks seen in the United States.</w:t>
      </w:r>
      <w:r/>
    </w:p>
    <w:p>
      <w:r/>
      <w:r>
        <w:t>Additionally, the regulatory environment remains a contentious point. Although EU regulations, such as those that benefited Swan, are seen as advantageous, the fragmentation of laws across its 27 member states complicates the scaling of startups. Hocquard stated, “We don’t have anything single… If there’s a European law, it should be applied in a uniform way across the continent.”</w:t>
      </w:r>
      <w:r/>
    </w:p>
    <w:p>
      <w:r/>
      <w:r>
        <w:t>Nicolas Benady echoed the theme of planned growth, cautioning against rapid scale without addressing foundational business needs. He advised founders to ensure product-market fit before scaling, highlighting the importance of robust finance and HR structures as fundamental to sustainable growth. He compares them to rhythm sections in a band, essential for harmony yet often overlooked.</w:t>
      </w:r>
      <w:r/>
    </w:p>
    <w:p>
      <w:r/>
      <w:r>
        <w:t>The ongoing conversations about building ecosystems are poised to continue, particularly at the forthcoming TNW Conference on June 19-20 in Amsterdam, which will delve deeper into strategies for fostering startup growth within European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https://dirox.com/post/european-tech-2024-2025</w:t>
        </w:r>
      </w:hyperlink>
      <w:r>
        <w:t xml:space="preserve"> - This article discusses the challenges faced by the European tech ecosystem, including a significant funding gap and regulatory fragmentation, which hinder the growth and scaling of startups.</w:t>
      </w:r>
      <w:r/>
    </w:p>
    <w:p>
      <w:pPr>
        <w:pStyle w:val="ListNumber"/>
        <w:spacing w:line="240" w:lineRule="auto"/>
        <w:ind w:left="720"/>
      </w:pPr>
      <w:r/>
      <w:hyperlink r:id="rId11">
        <w:r>
          <w:rPr>
            <w:color w:val="0000EE"/>
            <w:u w:val="single"/>
          </w:rPr>
          <w:t>https://digital-strategy.ec.europa.eu/en/library/beyond-fragmentation-connecting-europes-startup-ecosystems-growth-and-innovation</w:t>
        </w:r>
      </w:hyperlink>
      <w:r>
        <w:t xml:space="preserve"> - This report explores the challenges of regulatory fragmentation and funding gaps in Europe's startup landscape, proposing strategies for a more connected and resilient ecosystem.</w:t>
      </w:r>
      <w:r/>
    </w:p>
    <w:p>
      <w:pPr>
        <w:pStyle w:val="ListNumber"/>
        <w:spacing w:line="240" w:lineRule="auto"/>
        <w:ind w:left="720"/>
      </w:pPr>
      <w:r/>
      <w:hyperlink r:id="rId12">
        <w:r>
          <w:rPr>
            <w:color w:val="0000EE"/>
            <w:u w:val="single"/>
          </w:rPr>
          <w:t>https://www.eu-startups.com/2025/01/stepup-startups-european-commission-unveils-new-report-to-boost-startup-ecosystems-across-europe/</w:t>
        </w:r>
      </w:hyperlink>
      <w:r>
        <w:t xml:space="preserve"> - This article highlights the European Commission's efforts to boost startup ecosystems by addressing fragmentation, funding gaps, and regulatory inconsistencies.</w:t>
      </w:r>
      <w:r/>
    </w:p>
    <w:p>
      <w:pPr>
        <w:pStyle w:val="ListNumber"/>
        <w:spacing w:line="240" w:lineRule="auto"/>
        <w:ind w:left="720"/>
      </w:pPr>
      <w:r/>
      <w:hyperlink r:id="rId9">
        <w:r>
          <w:rPr>
            <w:color w:val="0000EE"/>
            <w:u w:val="single"/>
          </w:rPr>
          <w:t>https://www.noahwire.com</w:t>
        </w:r>
      </w:hyperlink>
      <w:r>
        <w:t xml:space="preserve"> - This source provides insights into the development of European startup ecosystems, emphasizing the role of collaborative environments and regulatory frameworks in fostering growth.</w:t>
      </w:r>
      <w:r/>
    </w:p>
    <w:p>
      <w:pPr>
        <w:pStyle w:val="ListNumber"/>
        <w:spacing w:line="240" w:lineRule="auto"/>
        <w:ind w:left="720"/>
      </w:pPr>
      <w:r/>
      <w:hyperlink r:id="rId13">
        <w:r>
          <w:rPr>
            <w:color w:val="0000EE"/>
            <w:u w:val="single"/>
          </w:rPr>
          <w:t>https://ec.europa.eu/commission/presscorner/detail/en/IP_21_4551</w:t>
        </w:r>
      </w:hyperlink>
      <w:r>
        <w:t xml:space="preserve"> - This press release discusses EU initiatives aimed at supporting innovation and digital transformation, which are crucial for the development of fintech and other tech sectors in Europe.</w:t>
      </w:r>
      <w:r/>
    </w:p>
    <w:p>
      <w:pPr>
        <w:pStyle w:val="ListNumber"/>
        <w:spacing w:line="240" w:lineRule="auto"/>
        <w:ind w:left="720"/>
      </w:pPr>
      <w:r/>
      <w:hyperlink r:id="rId14">
        <w:r>
          <w:rPr>
            <w:color w:val="0000EE"/>
            <w:u w:val="single"/>
          </w:rPr>
          <w:t>https://www.tnwconference.com</w:t>
        </w:r>
      </w:hyperlink>
      <w:r>
        <w:t xml:space="preserve"> - This conference is a platform where strategies for fostering startup growth within European ecosystems are discussed, aligning with the ongoing conversations about building robust ecosystems.</w:t>
      </w:r>
      <w:r/>
    </w:p>
    <w:p>
      <w:pPr>
        <w:pStyle w:val="ListNumber"/>
        <w:spacing w:line="240" w:lineRule="auto"/>
        <w:ind w:left="720"/>
      </w:pPr>
      <w:r/>
      <w:hyperlink r:id="rId15">
        <w:r>
          <w:rPr>
            <w:color w:val="0000EE"/>
            <w:u w:val="single"/>
          </w:rPr>
          <w:t>https://thenextweb.com/news/european-startups-scaleups-need-ecosystem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rox.com/post/european-tech-2024-2025" TargetMode="External"/><Relationship Id="rId11" Type="http://schemas.openxmlformats.org/officeDocument/2006/relationships/hyperlink" Target="https://digital-strategy.ec.europa.eu/en/library/beyond-fragmentation-connecting-europes-startup-ecosystems-growth-and-innovation" TargetMode="External"/><Relationship Id="rId12" Type="http://schemas.openxmlformats.org/officeDocument/2006/relationships/hyperlink" Target="https://www.eu-startups.com/2025/01/stepup-startups-european-commission-unveils-new-report-to-boost-startup-ecosystems-across-europe/" TargetMode="External"/><Relationship Id="rId13" Type="http://schemas.openxmlformats.org/officeDocument/2006/relationships/hyperlink" Target="https://ec.europa.eu/commission/presscorner/detail/en/IP_21_4551" TargetMode="External"/><Relationship Id="rId14" Type="http://schemas.openxmlformats.org/officeDocument/2006/relationships/hyperlink" Target="https://www.tnwconference.com" TargetMode="External"/><Relationship Id="rId15" Type="http://schemas.openxmlformats.org/officeDocument/2006/relationships/hyperlink" Target="https://thenextweb.com/news/european-startups-scaleups-need-eco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