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navigating economic downturns highlighted by industry insider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ongoing economic challenges, businesses are seeking ways to navigate the current downturn effectively. Drawing from past experiences, an insider highlights strategies that have allowed some dealerships to expand during difficult times. According to insights shared in "Farm Equipment," the durability of the market remains a point of concern, yet optimism and proactive measures can lead to growth.</w:t>
      </w:r>
      <w:r/>
    </w:p>
    <w:p>
      <w:r/>
      <w:r>
        <w:t>Reflecting on five significant economic downturns experienced, the source emphasises that most businesses endure and find avenues for progression. Many dealers capitalised on their financial position during such times, focusing on managing expenses and actively investing when opportunities arose. This mindset, it is suggested, could be crucial in the current market climate.</w:t>
      </w:r>
      <w:r/>
    </w:p>
    <w:p>
      <w:r/>
      <w:r>
        <w:t>Dealers are encouraged to enhance the absorption rates of their parts and service departments while also managing interest expenses through strategic marketing of used equipment. The advice is clear: understanding that customers face similar challenges can lead to better business relationships, ensuring higher customer loyalty and satisfaction.</w:t>
      </w:r>
      <w:r/>
    </w:p>
    <w:p>
      <w:r/>
      <w:r>
        <w:t>To achieve immediate results in improving absorption, the article proposes three specific strategies:</w:t>
      </w:r>
      <w:r/>
    </w:p>
    <w:p>
      <w:r/>
      <w:r>
        <w:t xml:space="preserve">1. </w:t>
      </w:r>
      <w:r>
        <w:rPr>
          <w:b/>
        </w:rPr>
        <w:t>Integrating Parts and Service Departments</w:t>
      </w:r>
      <w:r>
        <w:t>: It is highlighted that many dealerships experience inefficiencies due to a lack of collaboration between parts and service teams. By redefining these departments as teammates rather than cooperating entities, dealerships can reclaim valuable hours. The report states that technicians often waste 1-2 hours per day managing parts logistics, but restructuring these processes has the potential to reclaim an average of 450 billable hours per technician each year. Such improvements can also lead to reduced customer invoices and increased parts sales.</w:t>
      </w:r>
      <w:r/>
    </w:p>
    <w:p>
      <w:r/>
      <w:r>
        <w:t xml:space="preserve">2. </w:t>
      </w:r>
      <w:r>
        <w:rPr>
          <w:b/>
        </w:rPr>
        <w:t>Enhancing Cash Flow through Parts Management</w:t>
      </w:r>
      <w:r>
        <w:t>: The source also suggests that dealers should actively manage their inventory by returning parts that have been stagnant for over 18 months. This practice allows for more effective cash utilisation, enabling investments in faster-moving inventory. Additionally, the report advises closely monitoring customer fleets and pursuing sales strategies for obsolete parts, suggesting that proactive measures can free up substantial cash resources.</w:t>
      </w:r>
      <w:r/>
    </w:p>
    <w:p>
      <w:r/>
      <w:r>
        <w:t xml:space="preserve">3. </w:t>
      </w:r>
      <w:r>
        <w:rPr>
          <w:b/>
        </w:rPr>
        <w:t>Addressing Used Equipment Trades</w:t>
      </w:r>
      <w:r>
        <w:t>: With used equipment values declining, dealers are urged to take swift action regarding trades. This includes making decisions about whether to sell directly at auction, recondition and sell as premium inventory, or even consignment with established minimum values. Importantly, the recommendation to approach the market with a proactive mindset—specifically targeting potential buyers prior to completing new sales—could mitigate losses and enhance overall profitability.</w:t>
      </w:r>
      <w:r/>
    </w:p>
    <w:p>
      <w:r/>
      <w:r>
        <w:t>The guidance concludes with a reference to the importance of durability in the face of economic fluctuations. Citing John Maxwell, "Your altitude is determined by your attitude," serves as a reminder of the potential for growth and resilience in tough times. While recognising the challenges ahead, the source focuses on the value of optimising processes and enhancing customer relationships to navigate the uncertainties of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https://matador.ai/2024/05/23/strategies-for-growing-dealerships-in-an-economic-downturn/</w:t>
        </w:r>
      </w:hyperlink>
      <w:r>
        <w:t xml:space="preserve"> - This article supports the idea that dealerships can grow during economic downturns by enhancing their online presence and using AI for personalized outreach, which aligns with the strategy of optimizing processes and customer relationships.</w:t>
      </w:r>
      <w:r/>
    </w:p>
    <w:p>
      <w:pPr>
        <w:pStyle w:val="ListNumber"/>
        <w:spacing w:line="240" w:lineRule="auto"/>
        <w:ind w:left="720"/>
      </w:pPr>
      <w:r/>
      <w:hyperlink r:id="rId11">
        <w:r>
          <w:rPr>
            <w:color w:val="0000EE"/>
            <w:u w:val="single"/>
          </w:rPr>
          <w:t>https://www.vacourts.gov/courts/scv/rulesofcourt.pdf</w:t>
        </w:r>
      </w:hyperlink>
      <w:r>
        <w:t xml:space="preserve"> - Although not directly related to the economic strategies for dealerships, this document highlights the importance of clear and structured communication, which is essential for effective business operations during challenging times.</w:t>
      </w:r>
      <w:r/>
    </w:p>
    <w:p>
      <w:pPr>
        <w:pStyle w:val="ListNumber"/>
        <w:spacing w:line="240" w:lineRule="auto"/>
        <w:ind w:left="720"/>
      </w:pPr>
      <w:r/>
      <w:hyperlink r:id="rId12">
        <w:r>
          <w:rPr>
            <w:color w:val="0000EE"/>
            <w:u w:val="single"/>
          </w:rPr>
          <w:t>https://www.revolutionparts.com/blog/growing-in-a-recession-maximize-sales-in-the-parts-department/</w:t>
        </w:r>
      </w:hyperlink>
      <w:r>
        <w:t xml:space="preserve"> - This blog post emphasizes the importance of diversifying sales channels and enhancing customer experience in the parts department, which supports the strategy of integrating parts and service departments for better efficiency.</w:t>
      </w:r>
      <w:r/>
    </w:p>
    <w:p>
      <w:pPr>
        <w:pStyle w:val="ListNumber"/>
        <w:spacing w:line="240" w:lineRule="auto"/>
        <w:ind w:left="720"/>
      </w:pPr>
      <w:r/>
      <w:hyperlink r:id="rId13">
        <w:r>
          <w:rPr>
            <w:color w:val="0000EE"/>
            <w:u w:val="single"/>
          </w:rPr>
          <w:t>https://www.easycars.com.au/latest-news/how-dealerships-can-remain-successful-during-an-economic-downturn/</w:t>
        </w:r>
      </w:hyperlink>
      <w:r>
        <w:t xml:space="preserve"> - This article provides strategies for dealerships to remain successful during economic downturns, such as minimizing costs and adapting to market changes, which aligns with the advice to manage expenses and invest strategically.</w:t>
      </w:r>
      <w:r/>
    </w:p>
    <w:p>
      <w:pPr>
        <w:pStyle w:val="ListNumber"/>
        <w:spacing w:line="240" w:lineRule="auto"/>
        <w:ind w:left="720"/>
      </w:pPr>
      <w:r/>
      <w:hyperlink r:id="rId9">
        <w:r>
          <w:rPr>
            <w:color w:val="0000EE"/>
            <w:u w:val="single"/>
          </w:rPr>
          <w:t>https://www.noahwire.com</w:t>
        </w:r>
      </w:hyperlink>
      <w:r>
        <w:t xml:space="preserve"> - This source is mentioned in the article as providing insights into navigating economic challenges, though specific content is not available without access.</w:t>
      </w:r>
      <w:r/>
    </w:p>
    <w:p>
      <w:pPr>
        <w:pStyle w:val="ListNumber"/>
        <w:spacing w:line="240" w:lineRule="auto"/>
        <w:ind w:left="720"/>
      </w:pPr>
      <w:r/>
      <w:hyperlink r:id="rId14">
        <w:r>
          <w:rPr>
            <w:color w:val="0000EE"/>
            <w:u w:val="single"/>
          </w:rPr>
          <w:t>https://www.apcentral.collegeboard.org/media/pdf/ap20-seminar-task-2-iwa-directions-and-stimulus-materials.pdf</w:t>
        </w:r>
      </w:hyperlink>
      <w:r>
        <w:t xml:space="preserve"> - While not directly relevant to dealership strategies, this document emphasizes the importance of structured analysis and strategic planning, which are crucial for businesses navigating economic downturns.</w:t>
      </w:r>
      <w:r/>
    </w:p>
    <w:p>
      <w:pPr>
        <w:pStyle w:val="ListNumber"/>
        <w:spacing w:line="240" w:lineRule="auto"/>
        <w:ind w:left="720"/>
      </w:pPr>
      <w:r/>
      <w:hyperlink r:id="rId15">
        <w:r>
          <w:rPr>
            <w:color w:val="0000EE"/>
            <w:u w:val="single"/>
          </w:rPr>
          <w:t>https://www.farm-equipment.com/blogs/6-opinions-columns/post/23658-take-action-to-improve-processes-in-downturn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tador.ai/2024/05/23/strategies-for-growing-dealerships-in-an-economic-downturn/"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revolutionparts.com/blog/growing-in-a-recession-maximize-sales-in-the-parts-department/" TargetMode="External"/><Relationship Id="rId13" Type="http://schemas.openxmlformats.org/officeDocument/2006/relationships/hyperlink" Target="https://www.easycars.com.au/latest-news/how-dealerships-can-remain-successful-during-an-economic-downturn/" TargetMode="External"/><Relationship Id="rId14" Type="http://schemas.openxmlformats.org/officeDocument/2006/relationships/hyperlink" Target="https://www.apcentral.collegeboard.org/media/pdf/ap20-seminar-task-2-iwa-directions-and-stimulus-materials.pdf" TargetMode="External"/><Relationship Id="rId15" Type="http://schemas.openxmlformats.org/officeDocument/2006/relationships/hyperlink" Target="https://www.farm-equipment.com/blogs/6-opinions-columns/post/23658-take-action-to-improve-processes-in-downtu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