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completes inaugural shipment via the Middle Corridor to Türkiye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 has successfully completed its inaugural trial shipment via the Trans-Caspian International Transport Route, often referred to as the Middle Corridor, to Türkiye, as reported by Trend on 25 February. This landmark shipment, marking Japan's first journey along this route, originated in Nagoya, made its way across China and Georgia, and was delivered to Türkiye with the assistance of the Danish shipping and logistics company Maersk.</w:t>
      </w:r>
      <w:r/>
    </w:p>
    <w:p>
      <w:r/>
      <w:r>
        <w:t>Irakli Danelia, the Central Asia and Caucasus Region Business Development Head at Maersk, noted the significance of the Middle Corridor. He stated that the corridor is rapidly gaining prominence as a crucial leverage point for diversifying supply chains between key nations such as China, Japan, and South Korea on one end, and strategically located countries like Georgia, Azerbaijan, and landlocked Central Asian nations—namely Kazakhstan, Uzbekistan, and Turkmenistan—on the other.</w:t>
      </w:r>
      <w:r/>
    </w:p>
    <w:p>
      <w:r/>
      <w:r>
        <w:t>Min Young Kim, who leads Cargo Risk Management at Maersk, emphasised the advantages offered by the Middle Corridor for exporters from South Korea and Japan. "This corridor provides a reliable and efficient alternative for European exports," he remarked, highlighting that it enhances supply chain resilience and reduces transit times, which is vital for international trade activities.</w:t>
      </w:r>
      <w:r/>
    </w:p>
    <w:p>
      <w:r/>
      <w:r>
        <w:t>The supportive strategies employed by Japan and South Korea, aiming to fortify international logistics, correspond with a broader objective of diminishing dependence on conventional transport routes that have historically dominated global trade. “We believe this route will become a critical component of South Korea’s and Japan’s international trade strategy, and we are excited to support our clients in leveraging this innovative service,” Kim added, indicating optimism about the future potential of this new transport path.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https://www.azernews.az/region/238213.html</w:t>
        </w:r>
      </w:hyperlink>
      <w:r>
        <w:t xml:space="preserve"> - This article supports the claim that Maersk successfully completed its first trial cargo transportation from Japan through the Middle Corridor, highlighting its potential as a critical trade route between Asia and Europe. It also mentions the route's significance in diversifying supply chains for countries like China, Japan, and South Korea.</w:t>
      </w:r>
      <w:r/>
    </w:p>
    <w:p>
      <w:pPr>
        <w:pStyle w:val="ListNumber"/>
        <w:spacing w:line="240" w:lineRule="auto"/>
        <w:ind w:left="720"/>
      </w:pPr>
      <w:r/>
      <w:hyperlink r:id="rId11">
        <w:r>
          <w:rPr>
            <w:color w:val="0000EE"/>
            <w:u w:val="single"/>
          </w:rPr>
          <w:t>https://astanatimes.com/2025/02/middle-corridor-transports-first-cargo-shipment-from-japan/</w:t>
        </w:r>
      </w:hyperlink>
      <w:r>
        <w:t xml:space="preserve"> - This source confirms Japan's first-ever trial shipment through the Middle Corridor to Türkiye, underscoring the route's growing importance in international trade.</w:t>
      </w:r>
      <w:r/>
    </w:p>
    <w:p>
      <w:pPr>
        <w:pStyle w:val="ListNumber"/>
        <w:spacing w:line="240" w:lineRule="auto"/>
        <w:ind w:left="720"/>
      </w:pPr>
      <w:r/>
      <w:hyperlink r:id="rId12">
        <w:r>
          <w:rPr>
            <w:color w:val="0000EE"/>
            <w:u w:val="single"/>
          </w:rPr>
          <w:t>https://report.az/en/infrastructure/maersk-middle-corridor-becoming-vital-route-for-s-korean-japanese-business/</w:t>
        </w:r>
      </w:hyperlink>
      <w:r>
        <w:t xml:space="preserve"> - This article emphasizes the Middle Corridor's potential as a vital trade route, especially for South Korean and Japanese businesses exporting to Europe, highlighting its efficiency and reliability.</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about Japan's inaugural trial shipment via the Middle Corridor, although specific details are not available without access to the article.</w:t>
      </w:r>
      <w:r/>
    </w:p>
    <w:p>
      <w:pPr>
        <w:pStyle w:val="ListNumber"/>
        <w:spacing w:line="240" w:lineRule="auto"/>
        <w:ind w:left="720"/>
      </w:pPr>
      <w:r/>
      <w:hyperlink r:id="rId13">
        <w:r>
          <w:rPr>
            <w:color w:val="0000EE"/>
            <w:u w:val="single"/>
          </w:rPr>
          <w:t>https://www.maersk.com</w:t>
        </w:r>
      </w:hyperlink>
      <w:r>
        <w:t xml:space="preserve"> - Maersk's official website would likely provide information on their involvement in the Middle Corridor and their strategies for enhancing supply chain resilience and reducing transit times, though specific details about the trial shipment may not be available without direct access to their press releases or news sections.</w:t>
      </w:r>
      <w:r/>
    </w:p>
    <w:p>
      <w:pPr>
        <w:pStyle w:val="ListNumber"/>
        <w:spacing w:line="240" w:lineRule="auto"/>
        <w:ind w:left="720"/>
      </w:pPr>
      <w:r/>
      <w:hyperlink r:id="rId14">
        <w:r>
          <w:rPr>
            <w:color w:val="0000EE"/>
            <w:u w:val="single"/>
          </w:rPr>
          <w:t>https://www.japan.go.jp</w:t>
        </w:r>
      </w:hyperlink>
      <w:r>
        <w:t xml:space="preserve"> - The official government website of Japan might offer insights into the country's trade strategies and initiatives, including efforts to diversify supply chains and reduce dependence on traditional routes, though specific information about the Middle Corridor might require searching through press releases or trade policy documents.</w:t>
      </w:r>
      <w:r/>
    </w:p>
    <w:p>
      <w:pPr>
        <w:pStyle w:val="ListNumber"/>
        <w:spacing w:line="240" w:lineRule="auto"/>
        <w:ind w:left="720"/>
      </w:pPr>
      <w:r/>
      <w:hyperlink r:id="rId11">
        <w:r>
          <w:rPr>
            <w:color w:val="0000EE"/>
            <w:u w:val="single"/>
          </w:rPr>
          <w:t>https://astanatimes.com/2025/02/middle-corridor-transports-first-cargo-shipment-from-japan/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zernews.az/region/238213.html" TargetMode="External"/><Relationship Id="rId11" Type="http://schemas.openxmlformats.org/officeDocument/2006/relationships/hyperlink" Target="https://astanatimes.com/2025/02/middle-corridor-transports-first-cargo-shipment-from-japan/" TargetMode="External"/><Relationship Id="rId12" Type="http://schemas.openxmlformats.org/officeDocument/2006/relationships/hyperlink" Target="https://report.az/en/infrastructure/maersk-middle-corridor-becoming-vital-route-for-s-korean-japanese-business/" TargetMode="External"/><Relationship Id="rId13" Type="http://schemas.openxmlformats.org/officeDocument/2006/relationships/hyperlink" Target="https://www.maersk.com" TargetMode="External"/><Relationship Id="rId14" Type="http://schemas.openxmlformats.org/officeDocument/2006/relationships/hyperlink" Target="https://www.japan.go.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