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Border States outlines tariff impacts on product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Border States has recently published a “Fact Sheet: Trade and Tariff Impacts”, outlining the anticipated effects of tariffs on its product offerings. This communication, released on March 4, 2023, is directed at customers and partners, providing an overview of how these tariffs may influence pricing and availability of specific products.</w:t>
      </w:r>
      <w:r/>
    </w:p>
    <w:p>
      <w:r/>
      <w:r>
        <w:t>The Fact Sheet identifies 16 product categories, including lighting, switchgear, and EMT fittings. Each category details the percentage of products that are manufactured domestically versus those imported, as well as the use of steel and aluminium. It also indicates which products carry a tariff risk based on their country of origin, particularly focusing on imports from Mexico, Canada, and China.</w:t>
      </w:r>
      <w:r/>
    </w:p>
    <w:p>
      <w:r/>
      <w:r>
        <w:t>In the document, Border States emphasizes that the impacts of these tariffs are likely to include increased costs for components, a higher risk of disruptions, logistical complexities, and overall inflationary pressures. The company notes that acquiring accurate import information may be challenging, leading them to base their assessments on the best estimates available.</w:t>
      </w:r>
      <w:r/>
    </w:p>
    <w:p>
      <w:r/>
      <w:r>
        <w:t>In response to these tariff implications, Border States has undertaken several proactive measures. These actions encompass engaging with vendors to gauge their domestic manufacturing capabilities and sourcing strategies, identifying alternative material sources, and planning forward-buy opportunities to buffer against potential price hikes. Additionally, the company is re-evaluating its spending, with the intent to shift away from non-strategic suppliers when feasible.</w:t>
      </w:r>
      <w:r/>
    </w:p>
    <w:p>
      <w:r/>
      <w:r>
        <w:t>To assist its customers in navigating these challenges, Border States is offering several recommendations. These include encouraging early communication regarding forecasting and inventory needs, accepting alternative materials and suppliers where necessary, providing precise ordering timelines, and discouraging “panic buys” that could create demand spikes and lead to availability issues.</w:t>
      </w:r>
      <w:r/>
    </w:p>
    <w:p>
      <w:r/>
      <w:r>
        <w:t>Border States has extended an invitation for further inquiries, urging customers and partners to contact their Account Manager for additional information. In its efforts to maintain transparency throughout these evolving situations, the company remains committed to working closely with both customers and vendors to address the complexities introduced by global supply chain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https://solutions.borderstates.com/blog/fact-sheet-tariffs-on-imports-from-canada-mexico-and-china/</w:t>
        </w:r>
      </w:hyperlink>
      <w:r>
        <w:t xml:space="preserve"> - This URL supports the claim about Border States publishing a fact sheet on trade and tariff impacts, detailing product categories and tariff risks from imports, particularly from Mexico, Canada, and China.</w:t>
      </w:r>
      <w:r/>
    </w:p>
    <w:p>
      <w:pPr>
        <w:pStyle w:val="ListNumber"/>
        <w:spacing w:line="240" w:lineRule="auto"/>
        <w:ind w:left="720"/>
      </w:pPr>
      <w:r/>
      <w:hyperlink r:id="rId11">
        <w:r>
          <w:rPr>
            <w:color w:val="0000EE"/>
            <w:u w:val="single"/>
          </w:rPr>
          <w:t>https://www.whitecase.com/insight-alert/us-tariffs-canada-and-mexico-enter-effect-tariff-china-rises-10-20</w:t>
        </w:r>
      </w:hyperlink>
      <w:r>
        <w:t xml:space="preserve"> - This URL corroborates the information about tariffs imposed on imports from Canada, Mexico, and China, including the specific rates and effective dates.</w:t>
      </w:r>
      <w:r/>
    </w:p>
    <w:p>
      <w:pPr>
        <w:pStyle w:val="ListNumber"/>
        <w:spacing w:line="240" w:lineRule="auto"/>
        <w:ind w:left="720"/>
      </w:pPr>
      <w:r/>
      <w:hyperlink r:id="rId12">
        <w:r>
          <w:rPr>
            <w:color w:val="0000EE"/>
            <w:u w:val="single"/>
          </w:rPr>
          <w:t>https://www.freightwaves.com/news/trump-says-tariffs-on-mexico-canada-moving-forward-march-4</w:t>
        </w:r>
      </w:hyperlink>
      <w:r>
        <w:t xml:space="preserve"> - This URL supports the claim about President Trump confirming the implementation of tariffs on imports from Canada and Mexico, along with the reasons behind these tariffs.</w:t>
      </w:r>
      <w:r/>
    </w:p>
    <w:p>
      <w:pPr>
        <w:pStyle w:val="ListNumber"/>
        <w:spacing w:line="240" w:lineRule="auto"/>
        <w:ind w:left="720"/>
      </w:pPr>
      <w:r/>
      <w:hyperlink r:id="rId9">
        <w:r>
          <w:rPr>
            <w:color w:val="0000EE"/>
            <w:u w:val="single"/>
          </w:rPr>
          <w:t>https://www.noahwire.com</w:t>
        </w:r>
      </w:hyperlink>
      <w:r>
        <w:t xml:space="preserve"> - This URL is mentioned as a source but does not directly support specific claims about tariffs or Border States' actions in the provided text.</w:t>
      </w:r>
      <w:r/>
    </w:p>
    <w:p>
      <w:pPr>
        <w:pStyle w:val="ListNumber"/>
        <w:spacing w:line="240" w:lineRule="auto"/>
        <w:ind w:left="720"/>
      </w:pPr>
      <w:r/>
      <w:hyperlink r:id="rId13">
        <w:r>
          <w:rPr>
            <w:color w:val="0000EE"/>
            <w:u w:val="single"/>
          </w:rPr>
          <w:t>https://www.whitehouse.gov/briefing-room/statements-releases/2025/03/</w:t>
        </w:r>
      </w:hyperlink>
      <w:r>
        <w:t xml:space="preserve"> - This URL could potentially provide official statements from the White House regarding tariff policies, though specific details are not available in the search results.</w:t>
      </w:r>
      <w:r/>
    </w:p>
    <w:p>
      <w:pPr>
        <w:pStyle w:val="ListNumber"/>
        <w:spacing w:line="240" w:lineRule="auto"/>
        <w:ind w:left="720"/>
      </w:pPr>
      <w:r/>
      <w:hyperlink r:id="rId14">
        <w:r>
          <w:rPr>
            <w:color w:val="0000EE"/>
            <w:u w:val="single"/>
          </w:rPr>
          <w:t>https://www.trade.gov/trade-data-analysis</w:t>
        </w:r>
      </w:hyperlink>
      <w:r>
        <w:t xml:space="preserve"> - This URL could offer trade data and analysis relevant to understanding the impacts of tariffs on imports from Canada, Mexico, and China, though specific details are not available in the search results.</w:t>
      </w:r>
      <w:r/>
    </w:p>
    <w:p>
      <w:pPr>
        <w:pStyle w:val="ListNumber"/>
        <w:spacing w:line="240" w:lineRule="auto"/>
        <w:ind w:left="720"/>
      </w:pPr>
      <w:r/>
      <w:hyperlink r:id="rId15">
        <w:r>
          <w:rPr>
            <w:color w:val="0000EE"/>
            <w:u w:val="single"/>
          </w:rPr>
          <w:t>https://tedmag.com/border-states-provides-tariff-impact-fact-sheet/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utions.borderstates.com/blog/fact-sheet-tariffs-on-imports-from-canada-mexico-and-china/" TargetMode="External"/><Relationship Id="rId11" Type="http://schemas.openxmlformats.org/officeDocument/2006/relationships/hyperlink" Target="https://www.whitecase.com/insight-alert/us-tariffs-canada-and-mexico-enter-effect-tariff-china-rises-10-20" TargetMode="External"/><Relationship Id="rId12" Type="http://schemas.openxmlformats.org/officeDocument/2006/relationships/hyperlink" Target="https://www.freightwaves.com/news/trump-says-tariffs-on-mexico-canada-moving-forward-march-4" TargetMode="External"/><Relationship Id="rId13" Type="http://schemas.openxmlformats.org/officeDocument/2006/relationships/hyperlink" Target="https://www.whitehouse.gov/briefing-room/statements-releases/2025/03/" TargetMode="External"/><Relationship Id="rId14" Type="http://schemas.openxmlformats.org/officeDocument/2006/relationships/hyperlink" Target="https://www.trade.gov/trade-data-analysis" TargetMode="External"/><Relationship Id="rId15" Type="http://schemas.openxmlformats.org/officeDocument/2006/relationships/hyperlink" Target="https://tedmag.com/border-states-provides-tariff-impact-fact-sh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