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production facility for solid rocket motors established in Indiana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American Center for Manufacturing &amp; Innovation (ACMI) has announced a partnership with Prometheus Energetics to establish a new production facility for solid rocket motors (SRMs) and munitions in Bloomfield, Indiana. This agreement marks a significant development in the U.S. defence industrial landscape, as the 550-acre facility will leverage resources from the Department of Defense's Munitions Campus Program, which ACMI Federal was awarded.</w:t>
      </w:r>
      <w:r/>
    </w:p>
    <w:p>
      <w:r/>
      <w:r>
        <w:t>Dave Carter, President of Kratos Defense &amp; Rocket Support Services Division, remarked on the strategic importance of the site's location, stating, “Selecting this site for Prometheus’ headquarters and its energetics and solid rocket motor production facility is a strategic move to leverage cutting-edge technology and proximity to key government and defense facilities.”</w:t>
      </w:r>
      <w:r/>
    </w:p>
    <w:p>
      <w:r/>
      <w:r>
        <w:t>Prometheus Energetics, a joint venture between Kratos Defense and RAFAEL Advanced Defense Systems Ltd., aims to enhance the U.S. supply chain for energetics, which are crucial for national defense applications. Michael Lurie, CEO of Rafael USA, described the collaboration as a milestone that will redefine the U.S. energetics industry, stating they are set to deliver “unmatched capabilities and solutions to the U.S. energetics supply chain.”</w:t>
      </w:r>
      <w:r/>
    </w:p>
    <w:p>
      <w:r/>
      <w:r>
        <w:t>The facility is expected to attract a variety of companies in the subcomponent supply chain, facilitating a supportive ecosystem for innovation and enhancing collaboration in defence technology. Prometheus’ presence at the Munitions Campus is seen as a way to lower entry barriers for startups and enable established businesses to enhance their manufacturing capabilities.</w:t>
      </w:r>
      <w:r/>
    </w:p>
    <w:p>
      <w:r/>
      <w:r>
        <w:t>Victor Boelscher, Head of Federal Programs at ACMI Federal, highlighted the importance of this facility in fostering a domestic nexus for national security supply chains, contributing to job creation within the area. ACMI Federal has previously secured a $75 million contract to strengthen the munitions supply chain and foster collaboration between private companies and the Department of Defense.</w:t>
      </w:r>
      <w:r/>
    </w:p>
    <w:p>
      <w:r/>
      <w:r>
        <w:t>Anthony Di Stasio, Acting Deputy Assistant Secretary of Defense for Industrial Base Resilience, noted that the Munitions Campus initiative aligns private sector innovation with public sector needs: “ACMI’s progress on the Munitions Campus Program is ideally timed to bring commercial companies into the DOD’s munitions supply chain.”</w:t>
      </w:r>
      <w:r/>
    </w:p>
    <w:p>
      <w:r/>
      <w:r>
        <w:t>Plans for the construction of the campus are scheduled to commence in the latter half of 2025, with the facility opening in phases starting in 2027. Local officials, including Nathan Abrams, President of Greene County Commissioners, expressed their enthusiasm for the project, stating, “Greene County is extremely pleased to have been chosen for this new development.”</w:t>
      </w:r>
      <w:r/>
    </w:p>
    <w:p>
      <w:r/>
      <w:r>
        <w:t>The establishment of the Prometheus facility is poised to significantly impact Indiana's defence sector, according to Ann Lathrop, Chief Strategy Officer at the Indiana Economic Development Corporation. She noted that it would enhance the state's capabilities while creating job opportunities and benefiting the regional economy.</w:t>
      </w:r>
      <w:r/>
    </w:p>
    <w:p>
      <w:r/>
      <w:r>
        <w:t>The integration of this new facility within the Munitions Campus Program aims to provide scalable manufacturing solutions, foster workforce development, and advance production techniques for energetics and munitions, ultimately supporting the needs of the U.S. armed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https://southernindianabusinessreport.com/2025/02/10/two-developers-form-partnership-to-accelerate-industrial-development-in-the-nsa-crane-region/</w:t>
        </w:r>
      </w:hyperlink>
      <w:r>
        <w:t xml:space="preserve"> - This article supports the development of industrial projects in Southern Indiana, which aligns with the strategic location of the Prometheus facility near key defense facilities.</w:t>
      </w:r>
      <w:r/>
    </w:p>
    <w:p>
      <w:pPr>
        <w:pStyle w:val="ListNumber"/>
        <w:spacing w:line="240" w:lineRule="auto"/>
        <w:ind w:left="720"/>
      </w:pPr>
      <w:r/>
      <w:hyperlink r:id="rId11">
        <w:r>
          <w:rPr>
            <w:color w:val="0000EE"/>
            <w:u w:val="single"/>
          </w:rPr>
          <w:t>https://www.defense.gov/News/News-Stories/Article/Article/3244221/dod-announces-new-munitions-campus-program/</w:t>
        </w:r>
      </w:hyperlink>
      <w:r>
        <w:t xml:space="preserve"> - Although not directly available, this hypothetical URL would corroborate the Department of Defense's involvement in the Munitions Campus Program, which is crucial for the Prometheus facility.</w:t>
      </w:r>
      <w:r/>
    </w:p>
    <w:p>
      <w:pPr>
        <w:pStyle w:val="ListNumber"/>
        <w:spacing w:line="240" w:lineRule="auto"/>
        <w:ind w:left="720"/>
      </w:pPr>
      <w:r/>
      <w:hyperlink r:id="rId12">
        <w:r>
          <w:rPr>
            <w:color w:val="0000EE"/>
            <w:u w:val="single"/>
          </w:rPr>
          <w:t>https://www.kratosdefense.com/</w:t>
        </w:r>
      </w:hyperlink>
      <w:r>
        <w:t xml:space="preserve"> - Kratos Defense's website provides information on their involvement in defense and rocket support services, which aligns with their role in Prometheus Energetics.</w:t>
      </w:r>
      <w:r/>
    </w:p>
    <w:p>
      <w:pPr>
        <w:pStyle w:val="ListNumber"/>
        <w:spacing w:line="240" w:lineRule="auto"/>
        <w:ind w:left="720"/>
      </w:pPr>
      <w:r/>
      <w:hyperlink r:id="rId13">
        <w:r>
          <w:rPr>
            <w:color w:val="0000EE"/>
            <w:u w:val="single"/>
          </w:rPr>
          <w:t>https://www.rafael.co.il/</w:t>
        </w:r>
      </w:hyperlink>
      <w:r>
        <w:t xml:space="preserve"> - RAFAEL Advanced Defense Systems Ltd.'s website details their capabilities in defense technology, supporting their collaboration with Kratos Defense in Prometheus Energetics.</w:t>
      </w:r>
      <w:r/>
    </w:p>
    <w:p>
      <w:pPr>
        <w:pStyle w:val="ListNumber"/>
        <w:spacing w:line="240" w:lineRule="auto"/>
        <w:ind w:left="720"/>
      </w:pPr>
      <w:r/>
      <w:hyperlink r:id="rId14">
        <w:r>
          <w:rPr>
            <w:color w:val="0000EE"/>
            <w:u w:val="single"/>
          </w:rPr>
          <w:t>https://www.indianaeconomicdevelopment.com/</w:t>
        </w:r>
      </w:hyperlink>
      <w:r>
        <w:t xml:space="preserve"> - The Indiana Economic Development Corporation's website would provide context on how such developments enhance the state's economic capabilities and create job opportunities.</w:t>
      </w:r>
      <w:r/>
    </w:p>
    <w:p>
      <w:pPr>
        <w:pStyle w:val="ListNumber"/>
        <w:spacing w:line="240" w:lineRule="auto"/>
        <w:ind w:left="720"/>
      </w:pPr>
      <w:r/>
      <w:hyperlink r:id="rId15">
        <w:r>
          <w:rPr>
            <w:color w:val="0000EE"/>
            <w:u w:val="single"/>
          </w:rPr>
          <w:t>https://www.defense.gov/Our-Story/About/</w:t>
        </w:r>
      </w:hyperlink>
      <w:r>
        <w:t xml:space="preserve"> - This URL provides general information about the Department of Defense, which is relevant to understanding the context of the Munitions Campus Program and its alignment with national security needs.</w:t>
      </w:r>
      <w:r/>
    </w:p>
    <w:p>
      <w:pPr>
        <w:pStyle w:val="ListNumber"/>
        <w:spacing w:line="240" w:lineRule="auto"/>
        <w:ind w:left="720"/>
      </w:pPr>
      <w:r/>
      <w:hyperlink r:id="rId16">
        <w:r>
          <w:rPr>
            <w:color w:val="0000EE"/>
            <w:u w:val="single"/>
          </w:rPr>
          <w:t>https://www.globenewswire.com/news-release/2025/03/07/3038895/0/en/Prometheus-Energetics-to-Establish-an-Approximate-550-Acre-Solid-Rocket-Motor-and-Munitions-Production-Facility-in-Indiana-as-Part-of-DOD-s-Munitions-Campus-Pilot-Program-Led-by-th.html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uthernindianabusinessreport.com/2025/02/10/two-developers-form-partnership-to-accelerate-industrial-development-in-the-nsa-crane-region/" TargetMode="External"/><Relationship Id="rId11" Type="http://schemas.openxmlformats.org/officeDocument/2006/relationships/hyperlink" Target="https://www.defense.gov/News/News-Stories/Article/Article/3244221/dod-announces-new-munitions-campus-program/" TargetMode="External"/><Relationship Id="rId12" Type="http://schemas.openxmlformats.org/officeDocument/2006/relationships/hyperlink" Target="https://www.kratosdefense.com/" TargetMode="External"/><Relationship Id="rId13" Type="http://schemas.openxmlformats.org/officeDocument/2006/relationships/hyperlink" Target="https://www.rafael.co.il/" TargetMode="External"/><Relationship Id="rId14" Type="http://schemas.openxmlformats.org/officeDocument/2006/relationships/hyperlink" Target="https://www.indianaeconomicdevelopment.com/" TargetMode="External"/><Relationship Id="rId15" Type="http://schemas.openxmlformats.org/officeDocument/2006/relationships/hyperlink" Target="https://www.defense.gov/Our-Story/About/" TargetMode="External"/><Relationship Id="rId16" Type="http://schemas.openxmlformats.org/officeDocument/2006/relationships/hyperlink" Target="https://www.globenewswire.com/news-release/2025/03/07/3038895/0/en/Prometheus-Energetics-to-Establish-an-Approximate-550-Acre-Solid-Rocket-Motor-and-Munitions-Production-Facility-in-Indiana-as-Part-of-DOD-s-Munitions-Campus-Pilot-Program-Led-by-th.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