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 delay offers temporary relief for auto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 announced a one-month delay on tariffs for auto imports originating from Mexico and Canada, a move that has provided a temporary reprieve for the global auto industry. This announcement, made recently, resonated particularly in Asian markets, including the Philippines, where local stakeholders expressed relief at the prospect of maintaining smoother supply chains.</w:t>
      </w:r>
      <w:r/>
    </w:p>
    <w:p>
      <w:r/>
      <w:r>
        <w:t>The decision comes amid concerns that heavy tariffs on auto imports could have adversely affected the US auto industry and, in turn, local suppliers in the Philippines. According to insights from The Daily Tribune, many auto parts manufacturers in the region could have faced dwindling orders if the tariffs had been enacted. The additional time now allows these businesses to adjust and prepare for potential future challenges without the immediate pressure of increased costs on their trade relationships.</w:t>
      </w:r>
      <w:r/>
    </w:p>
    <w:p>
      <w:r/>
      <w:r>
        <w:t>Following the announcement, the Philippine Stock Exchange experienced a modest increase, reflecting a renewed sense of optimism among investors across Asia. This upward shift in the market underscores the importance of maintaining stable free trade practices, which are essential for the economic well-being of nations reliant on exports and imports alike.</w:t>
      </w:r>
      <w:r/>
    </w:p>
    <w:p>
      <w:r/>
      <w:r>
        <w:t>Local auto parts manufacturers are advised to remain adaptable in light of the developing situation. Analysts suggest that it may be prudent for these companies to explore and strengthen their partnerships with suppliers from Japan, China, and other members of the ASEAN bloc in anticipation of potential turbulence in the North American market.</w:t>
      </w:r>
      <w:r/>
    </w:p>
    <w:p>
      <w:r/>
      <w:r>
        <w:t>In related developments, China recently set a 5 percent growth target and introduced economic stimulus measures, which could further influence trade dynamics. Given the Philippines' significant trade relationships with China, any economic improvement there could lead to increased orders for Filipino materials and components, thereby benefiting local businesses.</w:t>
      </w:r>
      <w:r/>
    </w:p>
    <w:p>
      <w:r/>
      <w:r>
        <w:t>While the tariff delay is a positive development, experts note that it may have an indirect effect on car prices in the Philippines. The majority of vehicles in the country are sourced from Japan, Korea, and China, meaning the immediate impact of the tariff delay may not significantly alter dealership pricing. However, should economic uncertainties in the US persist, this could affect the Philippine peso and, by extension, car prices and financing options in the future.</w:t>
      </w:r>
      <w:r/>
    </w:p>
    <w:p>
      <w:r/>
      <w:r>
        <w:t>Industry observers caution that the respite afforded by the tariff delay may be temporary. The global trade landscape is subject to rapid changes, and the Philippine automotive sector must remain vigilant and prepared for any unforeseen developments that may arise in the coming weeks. For now, stakeholders are taking this moment to regroup while keeping a watchful eye on international trade fluctuations.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https://www.cbsnews.com/news/president-trump-pauses-mexico-tariffs-april-2/</w:t>
        </w:r>
      </w:hyperlink>
      <w:r>
        <w:t xml:space="preserve"> - This URL supports the claim that President Trump announced a one-month delay on tariffs for auto imports from Mexico and Canada, providing a temporary reprieve for the global auto industry.</w:t>
      </w:r>
      <w:r/>
    </w:p>
    <w:p>
      <w:pPr>
        <w:pStyle w:val="ListNumber"/>
        <w:spacing w:line="240" w:lineRule="auto"/>
        <w:ind w:left="720"/>
      </w:pPr>
      <w:r/>
      <w:hyperlink r:id="rId11">
        <w:r>
          <w:rPr>
            <w:color w:val="0000EE"/>
            <w:u w:val="single"/>
          </w:rPr>
          <w:t>https://www.caranddriver.com/news/a64089939/tariff-production-moves-explainer/</w:t>
        </w:r>
      </w:hyperlink>
      <w:r>
        <w:t xml:space="preserve"> - This article explains how the Trump administration's tariff delay affects the automotive industry, particularly in terms of encouraging manufacturing shifts to the U.S.</w:t>
      </w:r>
      <w:r/>
    </w:p>
    <w:p>
      <w:pPr>
        <w:pStyle w:val="ListNumber"/>
        <w:spacing w:line="240" w:lineRule="auto"/>
        <w:ind w:left="720"/>
      </w:pPr>
      <w:r/>
      <w:hyperlink r:id="rId12">
        <w:r>
          <w:rPr>
            <w:color w:val="0000EE"/>
            <w:u w:val="single"/>
          </w:rPr>
          <w:t>https://www.youtube.com/watch?v=1xjgwPj-AYw</w:t>
        </w:r>
      </w:hyperlink>
      <w:r>
        <w:t xml:space="preserve"> - This video discusses President Trump's decision to delay tariffs on imports from Mexico and Canada, highlighting the economic implications and reactions from the stock market.</w:t>
      </w:r>
      <w:r/>
    </w:p>
    <w:p>
      <w:pPr>
        <w:pStyle w:val="ListNumber"/>
        <w:spacing w:line="240" w:lineRule="auto"/>
        <w:ind w:left="720"/>
      </w:pPr>
      <w:r/>
      <w:hyperlink r:id="rId13">
        <w:r>
          <w:rPr>
            <w:color w:val="0000EE"/>
            <w:u w:val="single"/>
          </w:rPr>
          <w:t>https://www.pse.com.ph/stockMarket/home.html</w:t>
        </w:r>
      </w:hyperlink>
      <w:r>
        <w:t xml:space="preserve"> - This URL provides information on the Philippine Stock Exchange, which experienced a modest increase following the tariff delay announcement, reflecting renewed optimism among investors.</w:t>
      </w:r>
      <w:r/>
    </w:p>
    <w:p>
      <w:pPr>
        <w:pStyle w:val="ListNumber"/>
        <w:spacing w:line="240" w:lineRule="auto"/>
        <w:ind w:left="720"/>
      </w:pPr>
      <w:r/>
      <w:hyperlink r:id="rId14">
        <w:r>
          <w:rPr>
            <w:color w:val="0000EE"/>
            <w:u w:val="single"/>
          </w:rPr>
          <w:t>https://www.bloomberg.com/news/articles/2023-03-01/china-sets-5-growth-target-as-it-seeks-to-revive-economy</w:t>
        </w:r>
      </w:hyperlink>
      <w:r>
        <w:t xml:space="preserve"> - This article discusses China's economic stimulus measures and growth targets, which could influence trade dynamics and impact the Philippines' trade relationships.</w:t>
      </w:r>
      <w:r/>
    </w:p>
    <w:p>
      <w:pPr>
        <w:pStyle w:val="ListNumber"/>
        <w:spacing w:line="240" w:lineRule="auto"/>
        <w:ind w:left="720"/>
      </w:pPr>
      <w:r/>
      <w:hyperlink r:id="rId15">
        <w:r>
          <w:rPr>
            <w:color w:val="0000EE"/>
            <w:u w:val="single"/>
          </w:rPr>
          <w:t>https://www.asiaone.com/business/philippines-eyes-stronger-trade-ties-asean</w:t>
        </w:r>
      </w:hyperlink>
      <w:r>
        <w:t xml:space="preserve"> - This article highlights the importance of trade relationships within the ASEAN bloc and how local businesses might benefit from strengthening partnerships with suppliers from Japan, China, and other ASEAN members.</w:t>
      </w:r>
      <w:r/>
    </w:p>
    <w:p>
      <w:pPr>
        <w:pStyle w:val="ListNumber"/>
        <w:spacing w:line="240" w:lineRule="auto"/>
        <w:ind w:left="720"/>
      </w:pPr>
      <w:r/>
      <w:hyperlink r:id="rId16">
        <w:r>
          <w:rPr>
            <w:color w:val="0000EE"/>
            <w:u w:val="single"/>
          </w:rPr>
          <w:t>https://tribune.net.ph/2025/03/07/a-moment-of-relief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president-trump-pauses-mexico-tariffs-april-2/" TargetMode="External"/><Relationship Id="rId11" Type="http://schemas.openxmlformats.org/officeDocument/2006/relationships/hyperlink" Target="https://www.caranddriver.com/news/a64089939/tariff-production-moves-explainer/" TargetMode="External"/><Relationship Id="rId12" Type="http://schemas.openxmlformats.org/officeDocument/2006/relationships/hyperlink" Target="https://www.youtube.com/watch?v=1xjgwPj-AYw" TargetMode="External"/><Relationship Id="rId13" Type="http://schemas.openxmlformats.org/officeDocument/2006/relationships/hyperlink" Target="https://www.pse.com.ph/stockMarket/home.html" TargetMode="External"/><Relationship Id="rId14" Type="http://schemas.openxmlformats.org/officeDocument/2006/relationships/hyperlink" Target="https://www.bloomberg.com/news/articles/2023-03-01/china-sets-5-growth-target-as-it-seeks-to-revive-economy" TargetMode="External"/><Relationship Id="rId15" Type="http://schemas.openxmlformats.org/officeDocument/2006/relationships/hyperlink" Target="https://www.asiaone.com/business/philippines-eyes-stronger-trade-ties-asean" TargetMode="External"/><Relationship Id="rId16" Type="http://schemas.openxmlformats.org/officeDocument/2006/relationships/hyperlink" Target="https://tribune.net.ph/2025/03/07/a-moment-of-reli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