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CMA CGM pledges $20 billion to enhance US maritime infrastructure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CMA CGM, a prominent player in the shipping industry, has announced a significant financial commitment aimed at enhancing America's maritime transportation, logistics, and supply chain capabilities. The French shipping giant has allocated $20 billion for strategic investments over the next four years, marking a substantial investment in the nation's maritime infrastructure.</w:t>
      </w:r>
      <w:r/>
    </w:p>
    <w:p>
      <w:r/>
      <w:r>
        <w:t>Rodolphe Saadé, the Chairman and CEO of CMA CGM Group, expressed the company's commitment to strengthening its ties with the United States through this extensive investment. "I am proud to build on our long-standing relationship with the United States through this commitment of $20 billion to the country’s maritime future and logistics capabilities," he stated. Saadé further detailed that the plan will involve a substantial expansion of the U.S.-flagged fleet of American President Lines (APL) and the creation of 10,000 new jobs across the country.</w:t>
      </w:r>
      <w:r/>
    </w:p>
    <w:p>
      <w:r/>
      <w:r>
        <w:t>The investment plan includes extensive upgrades to key ports such as New York, Los Angeles, Dutch Harbor, Houston, and Miami. These enhancements will focus on modernising port infrastructure, which aims to streamline operations, improve connectivity, accelerate the digitisation of processes, and enhance the safety and working conditions for port personnel and cargo handling.</w:t>
      </w:r>
      <w:r/>
    </w:p>
    <w:p>
      <w:r/>
      <w:r>
        <w:t>Additionally, CMA CGM Group plans to establish a new air cargo hub in Chicago, which is projected to operate five Boeing 777 freighters, all piloted by American crews. The establishment of this hub will facilitate quicker transport of essential goods, bolstering U.S. trade and enhancing connectivity across the nation.</w:t>
      </w:r>
      <w:r/>
    </w:p>
    <w:p>
      <w:r/>
      <w:r>
        <w:t>To foster innovation within the logistics sector, CMA CGM is also set to open a logistics research and development centre in Boston. This centre will concentrate on advanced robotics and automation, collaborating with leading American technology partners to drive innovation and optimize logistics services, thus ensuring service quality for American customers.</w:t>
      </w:r>
      <w:r/>
    </w:p>
    <w:p>
      <w:r/>
      <w:r>
        <w:t>Overall, the substantial investment by CMA CGM is seen as a strategic move to not only enhance the operational capabilities of American maritime and logistics infrastructure but also to reinforce the company's relationship with local authorities and stakeholders in the United States.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https://www.cma-cgm.com/news/5013/cma-cgm-group-announces-20-billion-investment-in-america-s-maritime-transportation-logistics-and-supply-chain-capabilities-over-the-next-four-years</w:t>
        </w:r>
      </w:hyperlink>
      <w:r>
        <w:t xml:space="preserve"> - This URL supports the claim that CMA CGM has announced a $20 billion investment in America's maritime transportation, logistics, and supply chain capabilities over the next four years, aiming to strengthen its historical partnership with the U.S.</w:t>
      </w:r>
      <w:r/>
    </w:p>
    <w:p>
      <w:pPr>
        <w:pStyle w:val="ListNumber"/>
        <w:spacing w:line="240" w:lineRule="auto"/>
        <w:ind w:left="720"/>
      </w:pPr>
      <w:r/>
      <w:hyperlink r:id="rId11">
        <w:r>
          <w:rPr>
            <w:color w:val="0000EE"/>
            <w:u w:val="single"/>
          </w:rPr>
          <w:t>https://maritime-executive.com/article/cma-cgm-group-plans-20-billion-investment-in-u-s-maritime-and-logistics</w:t>
        </w:r>
      </w:hyperlink>
      <w:r>
        <w:t xml:space="preserve"> - This article corroborates the details of CMA CGM's investment plan, including expanding U.S. port terminals, logistics operations, and establishing a new air cargo hub in Chicago.</w:t>
      </w:r>
      <w:r/>
    </w:p>
    <w:p>
      <w:pPr>
        <w:pStyle w:val="ListNumber"/>
        <w:spacing w:line="240" w:lineRule="auto"/>
        <w:ind w:left="720"/>
      </w:pPr>
      <w:r/>
      <w:hyperlink r:id="rId12">
        <w:r>
          <w:rPr>
            <w:color w:val="0000EE"/>
            <w:u w:val="single"/>
          </w:rPr>
          <w:t>https://www.cma-cgm.com/en/news/press-releases</w:t>
        </w:r>
      </w:hyperlink>
      <w:r>
        <w:t xml:space="preserve"> - This URL provides access to press releases from CMA CGM, which may include further details about their strategic investments and partnerships in the U.S.</w:t>
      </w:r>
      <w:r/>
    </w:p>
    <w:p>
      <w:pPr>
        <w:pStyle w:val="ListNumber"/>
        <w:spacing w:line="240" w:lineRule="auto"/>
        <w:ind w:left="720"/>
      </w:pPr>
      <w:r/>
      <w:hyperlink r:id="rId9">
        <w:r>
          <w:rPr>
            <w:color w:val="0000EE"/>
            <w:u w:val="single"/>
          </w:rPr>
          <w:t>https://www.noahwire.com</w:t>
        </w:r>
      </w:hyperlink>
      <w:r>
        <w:t xml:space="preserve"> - This URL is mentioned as the source of the article but does not directly support specific claims without additional context.</w:t>
      </w:r>
      <w:r/>
    </w:p>
    <w:p>
      <w:pPr>
        <w:pStyle w:val="ListNumber"/>
        <w:spacing w:line="240" w:lineRule="auto"/>
        <w:ind w:left="720"/>
      </w:pPr>
      <w:r/>
      <w:hyperlink r:id="rId13">
        <w:r>
          <w:rPr>
            <w:color w:val="0000EE"/>
            <w:u w:val="single"/>
          </w:rPr>
          <w:t>https://www.portoflosangeles.org/newsroom/press-releases</w:t>
        </w:r>
      </w:hyperlink>
      <w:r>
        <w:t xml:space="preserve"> - This URL could provide information on port developments and investments by CMA CGM in Los Angeles, although it does not directly support the specific claims about the $20 billion investment.</w:t>
      </w:r>
      <w:r/>
    </w:p>
    <w:p>
      <w:pPr>
        <w:pStyle w:val="ListNumber"/>
        <w:spacing w:line="240" w:lineRule="auto"/>
        <w:ind w:left="720"/>
      </w:pPr>
      <w:r/>
      <w:hyperlink r:id="rId14">
        <w:r>
          <w:rPr>
            <w:color w:val="0000EE"/>
            <w:u w:val="single"/>
          </w:rPr>
          <w:t>https://www.portnynj.com/news</w:t>
        </w:r>
      </w:hyperlink>
      <w:r>
        <w:t xml:space="preserve"> - This URL offers news updates from the Port of New York and New Jersey, which might include details about CMA CGM's operations and investments in the region.</w:t>
      </w:r>
      <w:r/>
    </w:p>
    <w:p>
      <w:pPr>
        <w:pStyle w:val="ListNumber"/>
        <w:spacing w:line="240" w:lineRule="auto"/>
        <w:ind w:left="720"/>
      </w:pPr>
      <w:r/>
      <w:hyperlink r:id="rId15">
        <w:r>
          <w:rPr>
            <w:color w:val="0000EE"/>
            <w:u w:val="single"/>
          </w:rPr>
          <w:t>https://www.projectcargojournal.com/business/2025/03/10/cma-cgm-invests-20-billion-in-u-s-maritime-infrastruture/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ma-cgm.com/news/5013/cma-cgm-group-announces-20-billion-investment-in-america-s-maritime-transportation-logistics-and-supply-chain-capabilities-over-the-next-four-years" TargetMode="External"/><Relationship Id="rId11" Type="http://schemas.openxmlformats.org/officeDocument/2006/relationships/hyperlink" Target="https://maritime-executive.com/article/cma-cgm-group-plans-20-billion-investment-in-u-s-maritime-and-logistics" TargetMode="External"/><Relationship Id="rId12" Type="http://schemas.openxmlformats.org/officeDocument/2006/relationships/hyperlink" Target="https://www.cma-cgm.com/en/news/press-releases" TargetMode="External"/><Relationship Id="rId13" Type="http://schemas.openxmlformats.org/officeDocument/2006/relationships/hyperlink" Target="https://www.portoflosangeles.org/newsroom/press-releases" TargetMode="External"/><Relationship Id="rId14" Type="http://schemas.openxmlformats.org/officeDocument/2006/relationships/hyperlink" Target="https://www.portnynj.com/news" TargetMode="External"/><Relationship Id="rId15" Type="http://schemas.openxmlformats.org/officeDocument/2006/relationships/hyperlink" Target="https://www.projectcargojournal.com/business/2025/03/10/cma-cgm-invests-20-billion-in-u-s-maritime-infrastrut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