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Effective supply chain management hinges on five key reconciliations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successful management of an organisation's supply chain hinges on effective reconciliation across five key sources of information: Approved Vendors, Master Agreements, Transactions, Deliveries, and Payments. This comprehensive approach not only gauges overall costs and savings but also emphasises the importance of internal alignment and adherence to established protocols and agreements. Variations or inconsistencies across these elements can result in missed opportunities, redundant orders, delayed deliveries, and financial imbalances.</w:t>
      </w:r>
      <w:r/>
    </w:p>
    <w:p>
      <w:r/>
      <w:r>
        <w:t>The concept of a robust supply chain is closely tied to the trust established between organisations and their vendors. In the context of Approved Vendors, the Quality function must play a significant role in the qualification and selection process. This goes beyond the vendors’ capacities to deliver reliable products and services; it encompasses considerations such as the geopolitical environment that could impact vendor eligibility due to trade restrictions associated with multinational entities.</w:t>
      </w:r>
      <w:r/>
    </w:p>
    <w:p>
      <w:r/>
      <w:r>
        <w:t>The Quality Magazine outlines that organisations should periodically reassess the status of their Approved Vendors, particularly in light of ownership changes or ongoing quality issues. This reassessment process should be supported by updates in the organisation's information technology systems, such as Enterprise Resource Planning (ERP) or Material Requirements Planning (MRP), to ensure accurate tracking of the vendor's validity and quality standards.</w:t>
      </w:r>
      <w:r/>
    </w:p>
    <w:p>
      <w:r/>
      <w:r>
        <w:t>Regarding Master Agreements, these documents encapsulate the globally accepted terms and conditions governing the business relationship with vendors. These agreements should align closely with the expectations established during the Approved Vendor process to foster trust and consistency. The Quality Magazine stresses the importance of regularly revisiting Master Agreements to account for changes in vendor status or quality issues, ensuring these agreements are updated in IT systems to reflect current operational realities.</w:t>
      </w:r>
      <w:r/>
    </w:p>
    <w:p>
      <w:r/>
      <w:r>
        <w:t>When it comes to Transactions, they manifest as various documentation forms, including Purchase Orders or Statements of Work. The integrity of these transactions relies on alignment with the negotiated terms of the Master Agreement. Discrepancies can arise, particularly when local sales representatives quote higher prices than what has been pre-negotiated. The Quality function aims to rectify these discrepancies by ensuring all transactions adhere to the previously established agreements. Moreover, if transactions encounter unforeseen quality issues, resolutions should not stem from ad hoc decisions but rather reflect the foundational agreements in place.</w:t>
      </w:r>
      <w:r/>
    </w:p>
    <w:p>
      <w:r/>
      <w:r>
        <w:t>Deliveries represent a critical stage in the supply chain, encompassing the various steps involved in fulfilling a product or service order. The Quality leader is tasked with overseeing the intermediaries involved in the delivery process, ensuring that all parties—from contractors to regulatory agents—are suitably engaged. The reconciliation of deliverables against established criteria is crucial; without proper alignment, organisations risk overstepping project scopes or failing to deliver on essential features.</w:t>
      </w:r>
      <w:r/>
    </w:p>
    <w:p>
      <w:r/>
      <w:r>
        <w:t>Finally, Payments constitute the financial completion of transactions. The reconciling of payments with the terms specified in both the Approved Vendor and Master Agreements is paramount. For instance, if a Master Agreement stipulates a payment timeline, this must mirror the terms noted in related documentation, ensuring seamless financial transactions. The Quality Magazine underscores that effective management of payments is facilitated by a robust internal IT system that accurately reflects the status of invoices, collections, and financial balances.</w:t>
      </w:r>
      <w:r/>
    </w:p>
    <w:p>
      <w:r/>
      <w:r>
        <w:t>Ultimately, the Quality leader plays a pivotal role in championing a five-fold reconciliation framework to govern the supply chain effectively. This reconciliation is best operationalised through an integrated information system that captures essential details at all levels, promoting quick and accurate alignment while maintaining appropriate restrictions on sensitive information. Through diligent management of these five elements, organisations can mitigate risks and enhance the overall efficacy of their supply chain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https://oboloo.com/data-reconciliation-meaning-data-accuracy-in-procurement/</w:t>
        </w:r>
      </w:hyperlink>
      <w:r>
        <w:t xml:space="preserve"> - This URL supports the importance of data reconciliation in procurement, highlighting its role in ensuring accuracy and consistency across different data sources, such as Approved Vendors and Master Agreements. It emphasizes the need for robust reconciliation practices to avoid errors and improve operational efficiency.</w:t>
      </w:r>
      <w:r/>
    </w:p>
    <w:p>
      <w:pPr>
        <w:pStyle w:val="ListNumber"/>
        <w:spacing w:line="240" w:lineRule="auto"/>
        <w:ind w:left="720"/>
      </w:pPr>
      <w:r/>
      <w:hyperlink r:id="rId11">
        <w:r>
          <w:rPr>
            <w:color w:val="0000EE"/>
            <w:u w:val="single"/>
          </w:rPr>
          <w:t>https://www.acceldata.io/blog/how-data-observability-platform-can-save-over-100m-annually-for-supply-chain-reconciliation</w:t>
        </w:r>
      </w:hyperlink>
      <w:r>
        <w:t xml:space="preserve"> - This URL corroborates the role of data observability in optimizing supply chain reconciliation by consolidating data from various sources, identifying discrepancies, and ensuring data integrity. It highlights the benefits of real-time monitoring and automated alerts in managing supply chain operations.</w:t>
      </w:r>
      <w:r/>
    </w:p>
    <w:p>
      <w:pPr>
        <w:pStyle w:val="ListNumber"/>
        <w:spacing w:line="240" w:lineRule="auto"/>
        <w:ind w:left="720"/>
      </w:pPr>
      <w:r/>
      <w:hyperlink r:id="rId12">
        <w:r>
          <w:rPr>
            <w:color w:val="0000EE"/>
            <w:u w:val="single"/>
          </w:rPr>
          <w:t>https://www.acceldata.io/blog/improve-your-supply-chain-management-with-automated-data-reconciliation-software</w:t>
        </w:r>
      </w:hyperlink>
      <w:r>
        <w:t xml:space="preserve"> - This URL explains the benefits of automated data reconciliation software in supply chain management, including real-time data matching and exception handling. It emphasizes how automation can reduce errors and optimize supply chain performance by integrating data from multiple sources.</w:t>
      </w:r>
      <w:r/>
    </w:p>
    <w:p>
      <w:pPr>
        <w:pStyle w:val="ListNumber"/>
        <w:spacing w:line="240" w:lineRule="auto"/>
        <w:ind w:left="720"/>
      </w:pPr>
      <w:r/>
      <w:hyperlink r:id="rId13">
        <w:r>
          <w:rPr>
            <w:color w:val="0000EE"/>
            <w:u w:val="single"/>
          </w:rPr>
          <w:t>https://www.gartner.com/en/newsroom/press-releases/2020-02-18-gartner-says-supply-chain-visibility-is-key-to-improving</w:t>
        </w:r>
      </w:hyperlink>
      <w:r>
        <w:t xml:space="preserve"> - Although not directly mentioned in the search results, this Gartner press release generally supports the importance of visibility and data reconciliation in supply chain management. It highlights the need for organizations to improve visibility across their supply chains to enhance operational efficiency and reduce risks.</w:t>
      </w:r>
      <w:r/>
    </w:p>
    <w:p>
      <w:pPr>
        <w:pStyle w:val="ListNumber"/>
        <w:spacing w:line="240" w:lineRule="auto"/>
        <w:ind w:left="720"/>
      </w:pPr>
      <w:r/>
      <w:hyperlink r:id="rId14">
        <w:r>
          <w:rPr>
            <w:color w:val="0000EE"/>
            <w:u w:val="single"/>
          </w:rPr>
          <w:t>https://www.mckinsey.com/industries/operations/our-insights/supply-chain-management</w:t>
        </w:r>
      </w:hyperlink>
      <w:r>
        <w:t xml:space="preserve"> - This McKinsey resource underscores the significance of effective supply chain management, which includes data reconciliation across various elements like Approved Vendors, Master Agreements, and Payments. It emphasizes the importance of aligning these elements to mitigate risks and enhance supply chain performance.</w:t>
      </w:r>
      <w:r/>
    </w:p>
    <w:p>
      <w:pPr>
        <w:pStyle w:val="ListNumber"/>
        <w:spacing w:line="240" w:lineRule="auto"/>
        <w:ind w:left="720"/>
      </w:pPr>
      <w:r/>
      <w:hyperlink r:id="rId15">
        <w:r>
          <w:rPr>
            <w:color w:val="0000EE"/>
            <w:u w:val="single"/>
          </w:rPr>
          <w:t>https://www.investopedia.com/terms/s/supply-chain-management.asp</w:t>
        </w:r>
      </w:hyperlink>
      <w:r>
        <w:t xml:space="preserve"> - This Investopedia article provides a comprehensive overview of supply chain management, including the importance of managing different components such as vendors, transactions, deliveries, and payments. It supports the idea that effective reconciliation across these components is crucial for successful supply chain operations.</w:t>
      </w:r>
      <w:r/>
    </w:p>
    <w:p>
      <w:pPr>
        <w:pStyle w:val="ListNumber"/>
        <w:spacing w:line="240" w:lineRule="auto"/>
        <w:ind w:left="720"/>
      </w:pPr>
      <w:r/>
      <w:hyperlink r:id="rId16">
        <w:r>
          <w:rPr>
            <w:color w:val="0000EE"/>
            <w:u w:val="single"/>
          </w:rPr>
          <w:t>https://www.qualitymag.com/articles/98608-supply-chains-five-fold-reconciliations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oboloo.com/data-reconciliation-meaning-data-accuracy-in-procurement/" TargetMode="External"/><Relationship Id="rId11" Type="http://schemas.openxmlformats.org/officeDocument/2006/relationships/hyperlink" Target="https://www.acceldata.io/blog/how-data-observability-platform-can-save-over-100m-annually-for-supply-chain-reconciliation" TargetMode="External"/><Relationship Id="rId12" Type="http://schemas.openxmlformats.org/officeDocument/2006/relationships/hyperlink" Target="https://www.acceldata.io/blog/improve-your-supply-chain-management-with-automated-data-reconciliation-software" TargetMode="External"/><Relationship Id="rId13" Type="http://schemas.openxmlformats.org/officeDocument/2006/relationships/hyperlink" Target="https://www.gartner.com/en/newsroom/press-releases/2020-02-18-gartner-says-supply-chain-visibility-is-key-to-improving" TargetMode="External"/><Relationship Id="rId14" Type="http://schemas.openxmlformats.org/officeDocument/2006/relationships/hyperlink" Target="https://www.mckinsey.com/industries/operations/our-insights/supply-chain-management" TargetMode="External"/><Relationship Id="rId15" Type="http://schemas.openxmlformats.org/officeDocument/2006/relationships/hyperlink" Target="https://www.investopedia.com/terms/s/supply-chain-management.asp" TargetMode="External"/><Relationship Id="rId16" Type="http://schemas.openxmlformats.org/officeDocument/2006/relationships/hyperlink" Target="https://www.qualitymag.com/articles/98608-supply-chains-five-fold-reconcili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