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pharmaceutical vulnerability and the call for a Critical Medicines 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geopolitical landscape is becoming increasingly fraught, raising concerns over the implications of globalization, particularly regarding the supply chains of essential goods like pharmaceuticals. A significant portion of the world's antibiotics, estimated at around 80-90%, is manufactured in Asia, with China being the predominant supplier. This reliance poses a critical vulnerability for Europe, where the absence of these essential medications could transform routine procedures into high-risk surgeries and turn once-treatable infections into life-threatening conditions.</w:t>
      </w:r>
      <w:r/>
    </w:p>
    <w:p>
      <w:r/>
      <w:r>
        <w:t>Europe's dependence on external markets for pharmaceuticals has intensified since the region was once a leader in drug production. Currently, it imports between 60% to 80% of its pharmaceutical supply from Asia. This shift has been driven largely by competition from cheaper generic medicines and the increasing costs associated with labour and environmental regulations within Europe. The COVID-19 pandemic brought these vulnerabilities to the forefront, as several hospitals across the continent faced significant shortages of crucial medications, including muscle relaxants necessary for emergency intubations.</w:t>
      </w:r>
      <w:r/>
    </w:p>
    <w:p>
      <w:r/>
      <w:r>
        <w:t>In light of ongoing shortages in various medications, European Union Member States initiated calls for the establishment of a Critical Medicines Act in May 2023. The primary objectives of this proposed legislation include mapping vulnerabilities within the supply chains of essential medicines, bolstering European production capacities, and diversifying these supply chains to enhance their sustainability. The act is intended to implement award criteria that incentivise sustainable production methods and security of supply.</w:t>
      </w:r>
      <w:r/>
    </w:p>
    <w:p>
      <w:r/>
      <w:r>
        <w:t>The Critical Medicines Act is slated for publication in mid-March. However, the rapidly evolving geopolitical climate has shifted priorities among European leaders, placing security at the forefront of their agendas. Health systems and pharmaceuticals are now increasingly viewed through the lens of national security, prompting calls for an integration of the new legislation into a broader security framework. This parallels the U.S. Defence Production Act (DPA), which empowers the U.S. government to identify and map critical supply chains and to prioritise domestic production in times of crisis.</w:t>
      </w:r>
      <w:r/>
    </w:p>
    <w:p>
      <w:r/>
      <w:r>
        <w:t>The collaboration of European countries is essential in this regard. The Critical Medicines Act is described as a necessary tool that should be funded as part of the overall EU defence budget to ensure that essential medicines remain available even in turbulent times. It is believed that without adequate supplies of medications, Europe’s security and defence capabilities could be compromised.</w:t>
      </w:r>
      <w:r/>
    </w:p>
    <w:p>
      <w:r/>
      <w:r>
        <w:t>A coordinated and transparent approach is required to address these issues effectively. The pressing need for a unified strategy has prompted a call for a strategic programme underpinned by EU defence funding, aimed at achieving greater autonomy for the continent in terms of pharmaceutical security.</w:t>
      </w:r>
      <w:r/>
    </w:p>
    <w:p>
      <w:r/>
      <w:r>
        <w:t>This collaborative vision for Europe includes insights from various ministers of health across the continent, signifying broad agreement on the urgency of the situation. The article is backed by Ana Paula Martins, Minister of Health, and several other health ministers from countries including Belgium, the Czech Republic, Greece, Latvia, Spain, Germany, Estonia, Lithuania, Slovenia, and Cyprus, highlighting the common acknowledgment that medicine security is a critical issue in today's geopolitical context.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https://cms.wellcome.org/sites/default/files/2022-04/understanding-the-antibiotic-manufacturing-ecosystem-2022.pdf</w:t>
        </w:r>
      </w:hyperlink>
      <w:r>
        <w:t xml:space="preserve"> - This report highlights the reliance on Asia, particularly China and India, for antibiotic manufacturing, which poses a significant risk to global supply chains. It underscores the vulnerability of Europe due to its dependence on these external suppliers.</w:t>
      </w:r>
      <w:r/>
    </w:p>
    <w:p>
      <w:pPr>
        <w:pStyle w:val="ListNumber"/>
        <w:spacing w:line="240" w:lineRule="auto"/>
        <w:ind w:left="720"/>
      </w:pPr>
      <w:r/>
      <w:hyperlink r:id="rId11">
        <w:r>
          <w:rPr>
            <w:color w:val="0000EE"/>
            <w:u w:val="single"/>
          </w:rPr>
          <w:t>https://www.gep.com/blog/mind/europe-strategy-to-cure-its-antibiotic-shortages</w:t>
        </w:r>
      </w:hyperlink>
      <w:r>
        <w:t xml:space="preserve"> - This article discusses Europe's struggle with antibiotic shortages, exacerbated by the region's dependence on external suppliers like China and India. It also touches on efforts to address these shortages through increased production and supply chain diversification.</w:t>
      </w:r>
      <w:r/>
    </w:p>
    <w:p>
      <w:pPr>
        <w:pStyle w:val="ListNumber"/>
        <w:spacing w:line="240" w:lineRule="auto"/>
        <w:ind w:left="720"/>
      </w:pPr>
      <w:r/>
      <w:hyperlink r:id="rId12">
        <w:r>
          <w:rPr>
            <w:color w:val="0000EE"/>
            <w:u w:val="single"/>
          </w:rPr>
          <w:t>https://www.europarl.europa.eu/RegData/etudes/STUD/2023/740070/IPOL_STU(2023)740070_EN.pdf</w:t>
        </w:r>
      </w:hyperlink>
      <w:r>
        <w:t xml:space="preserve"> - This study explores the challenges of pharmaceutical supply chains in Europe, including the reliance on Asian suppliers for APIs. It discusses potential measures to strengthen European production and reduce import dependency.</w:t>
      </w:r>
      <w:r/>
    </w:p>
    <w:p>
      <w:pPr>
        <w:pStyle w:val="ListNumber"/>
        <w:spacing w:line="240" w:lineRule="auto"/>
        <w:ind w:left="720"/>
      </w:pPr>
      <w:r/>
      <w:hyperlink r:id="rId13">
        <w:r>
          <w:rPr>
            <w:color w:val="0000EE"/>
            <w:u w:val="single"/>
          </w:rPr>
          <w:t>https://www.politico.eu/article/health-care-pharma-why-is-europe-running-out-of-medicines-and-whats-being-done-about-it/</w:t>
        </w:r>
      </w:hyperlink>
      <w:r>
        <w:t xml:space="preserve"> - This article provides insights into Europe's medicine shortages, highlighting the impact of global supply chain disruptions and the need for local production to enhance security and sustainability.</w:t>
      </w:r>
      <w:r/>
    </w:p>
    <w:p>
      <w:pPr>
        <w:pStyle w:val="ListNumber"/>
        <w:spacing w:line="240" w:lineRule="auto"/>
        <w:ind w:left="720"/>
      </w:pPr>
      <w:r/>
      <w:hyperlink r:id="rId9">
        <w:r>
          <w:rPr>
            <w:color w:val="0000EE"/>
            <w:u w:val="single"/>
          </w:rPr>
          <w:t>https://www.noahwire.com</w:t>
        </w:r>
      </w:hyperlink>
      <w:r>
        <w:t xml:space="preserve"> - This source provides a broader context on the geopolitical implications of pharmaceutical supply chain vulnerabilities and the proposed Critical Medicines Act in Europe.</w:t>
      </w:r>
      <w:r/>
    </w:p>
    <w:p>
      <w:pPr>
        <w:pStyle w:val="ListNumber"/>
        <w:spacing w:line="240" w:lineRule="auto"/>
        <w:ind w:left="720"/>
      </w:pPr>
      <w:r/>
      <w:hyperlink r:id="rId14">
        <w:r>
          <w:rPr>
            <w:color w:val="0000EE"/>
            <w:u w:val="single"/>
          </w:rPr>
          <w:t>https://www.congress.gov/bill/116th-congress/house-bill/4538</w:t>
        </w:r>
      </w:hyperlink>
      <w:r>
        <w:t xml:space="preserve"> - Although not directly mentioned, this link to the U.S. Defence Production Act (DPA) can be used to illustrate how governments prioritize domestic production in times of crisis, similar to the proposed European approach.</w:t>
      </w:r>
      <w:r/>
    </w:p>
    <w:p>
      <w:pPr>
        <w:pStyle w:val="ListNumber"/>
        <w:spacing w:line="240" w:lineRule="auto"/>
        <w:ind w:left="720"/>
      </w:pPr>
      <w:r/>
      <w:hyperlink r:id="rId15">
        <w:r>
          <w:rPr>
            <w:color w:val="0000EE"/>
            <w:u w:val="single"/>
          </w:rPr>
          <w:t>https://expresso.pt/opiniao/2025-03-11-a-perigosa-dependencia-da-europa-em-relacao-aos-medicamentos-e-o-calcanhar-de-aquiles-da-sua-estrategia-de-defesa-9edf4f18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ms.wellcome.org/sites/default/files/2022-04/understanding-the-antibiotic-manufacturing-ecosystem-2022.pdf" TargetMode="External"/><Relationship Id="rId11" Type="http://schemas.openxmlformats.org/officeDocument/2006/relationships/hyperlink" Target="https://www.gep.com/blog/mind/europe-strategy-to-cure-its-antibiotic-shortages" TargetMode="External"/><Relationship Id="rId12" Type="http://schemas.openxmlformats.org/officeDocument/2006/relationships/hyperlink" Target="https://www.europarl.europa.eu/RegData/etudes/STUD/2023/740070/IPOL_STU(2023)740070_EN.pdf" TargetMode="External"/><Relationship Id="rId13" Type="http://schemas.openxmlformats.org/officeDocument/2006/relationships/hyperlink" Target="https://www.politico.eu/article/health-care-pharma-why-is-europe-running-out-of-medicines-and-whats-being-done-about-it/" TargetMode="External"/><Relationship Id="rId14" Type="http://schemas.openxmlformats.org/officeDocument/2006/relationships/hyperlink" Target="https://www.congress.gov/bill/116th-congress/house-bill/4538" TargetMode="External"/><Relationship Id="rId15" Type="http://schemas.openxmlformats.org/officeDocument/2006/relationships/hyperlink" Target="https://expresso.pt/opiniao/2025-03-11-a-perigosa-dependencia-da-europa-em-relacao-aos-medicamentos-e-o-calcanhar-de-aquiles-da-sua-estrategia-de-defesa-9edf4f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