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Premier Li Qiang calls for global collaboration at development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Premier Li Qiang addressed significant concerns regarding global economic stability during the annual Chinese Development Forum, which commenced in Beijing on Sunday and is set to continue through Monday. In his keynote speech, Li urged countries to open their markets to mitigate the rising tide of instability and uncertainty, particularly in the context of anticipated additional tariffs from the United States.</w:t>
      </w:r>
      <w:r/>
    </w:p>
    <w:p>
      <w:r/>
      <w:r>
        <w:t>Speaking to an audience comprising numerous foreign CEOs and notable figures such as U.S. Republican Senator Steve Daines, Li articulated the necessity for nations to collaborate in addressing these mounting challenges. "In today's world where global division is intensifying amid rising instability and uncertainty," Li stated, "it is increasingly necessary for countries to open their markets and companies... to resist risks and challenges," as reported by Al-Ittihad.</w:t>
      </w:r>
      <w:r/>
    </w:p>
    <w:p>
      <w:r/>
      <w:r>
        <w:t>The Chinese Development Forum, hosted in Beijing, features prominent industry leaders, including Tim Cook of Apple, Cristiano Amon of Qualcomm, and Pascal Soriot of AstraZeneca. Some of these executives are expected to engage in discussions with President Xi Jinping later in the week.</w:t>
      </w:r>
      <w:r/>
    </w:p>
    <w:p>
      <w:r/>
      <w:r>
        <w:t>Li Qiang emphasised the importance of attracting foreign investment amidst escalating geopolitical tensions. The Chinese government is keen to bolster domestic consumption as a countermeasure to the adverse effects of American tariffs. According to state media, he noted, "We will focus on combining policy intensification and stimulating market forces," although he did not provide specific details regarding the anticipated economic stimulus measures.</w:t>
      </w:r>
      <w:r/>
    </w:p>
    <w:p>
      <w:r/>
      <w:r>
        <w:t>Additionally, Li expressed hope that business leaders would act as "staunch defenders and promoters of globalization" and advocate against unilateral approaches and protectionist policies. The backdrop to these discussions includes recent developments in U.S.-China trade relations, such as President Donald Trump's announcement of new tariffs on China, which aims to target nations perceived to impose barriers against U.S. products. In a reciprocal move, China has also indicated its intention to impose additional tariffs on U.S. agricultural goods.</w:t>
      </w:r>
      <w:r/>
    </w:p>
    <w:p>
      <w:r/>
      <w:r>
        <w:t>The current situation poses significant implications not only for China and the United States but for the global economic landscape as countries navigate the complexities of trade relations in an increasingly interconnected yet divided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https://www.globaltimes.cn/page/202503/1330705.shtml</w:t>
        </w:r>
      </w:hyperlink>
      <w:r>
        <w:t xml:space="preserve"> - Corroborates Chinese Premier Li Qiang's attendance at the China Development Forum 2025 in Beijing and his keynote speech emphasizing development and win-win globalization.</w:t>
      </w:r>
      <w:r/>
    </w:p>
    <w:p>
      <w:pPr>
        <w:pStyle w:val="ListNumber"/>
        <w:spacing w:line="240" w:lineRule="auto"/>
        <w:ind w:left="720"/>
      </w:pPr>
      <w:r/>
      <w:hyperlink r:id="rId11">
        <w:r>
          <w:rPr>
            <w:color w:val="0000EE"/>
            <w:u w:val="single"/>
          </w:rPr>
          <w:t>https://www.scmp.com/economy/china-economy/article/3303495/china-prepared-bigger-expected-external-shocks-premier-li-qiang</w:t>
        </w:r>
      </w:hyperlink>
      <w:r>
        <w:t xml:space="preserve"> - Supports Premier Li Qiang's remarks about preparing for external shocks and opening more economic sectors to international investors.</w:t>
      </w:r>
      <w:r/>
    </w:p>
    <w:p>
      <w:pPr>
        <w:pStyle w:val="ListNumber"/>
        <w:spacing w:line="240" w:lineRule="auto"/>
        <w:ind w:left="720"/>
      </w:pPr>
      <w:r/>
      <w:hyperlink r:id="rId12">
        <w:r>
          <w:rPr>
            <w:color w:val="0000EE"/>
            <w:u w:val="single"/>
          </w:rPr>
          <w:t>No URL exists for attending CEOs like Tim Cook; this information would typically be found in event press releases or company statements.</w:t>
        </w:r>
      </w:hyperlink>
      <w:r>
        <w:t xml:space="preserve"> - Unable to find specific URLs confirming the attendance of CEOs like Tim Cook at the forum without direct press releases or official company statements.</w:t>
      </w:r>
      <w:r/>
    </w:p>
    <w:p>
      <w:pPr>
        <w:pStyle w:val="ListNumber"/>
        <w:spacing w:line="240" w:lineRule="auto"/>
        <w:ind w:left="720"/>
      </w:pPr>
      <w:r/>
      <w:hyperlink r:id="rId13">
        <w:r>
          <w:rPr>
            <w:color w:val="0000EE"/>
            <w:u w:val="single"/>
          </w:rPr>
          <w:t>No URL exists for direct quotes on U.S. tariffs; this information would typically be found in U.S. government releases or economic analyses.</w:t>
        </w:r>
      </w:hyperlink>
      <w:r>
        <w:t xml:space="preserve"> - No specific URL available to directly confirm the announcement of new U.S. tariffs on China without official U.S. government sources.</w:t>
      </w:r>
      <w:r/>
    </w:p>
    <w:p>
      <w:pPr>
        <w:pStyle w:val="ListNumber"/>
        <w:spacing w:line="240" w:lineRule="auto"/>
        <w:ind w:left="720"/>
      </w:pPr>
      <w:r/>
      <w:hyperlink r:id="rId14">
        <w:r>
          <w:rPr>
            <w:color w:val="0000EE"/>
            <w:u w:val="single"/>
          </w:rPr>
          <w:t>No specific URL for Al-Ittihad's report; such information might be available through news archives or specific Al-Ittihad publications.</w:t>
        </w:r>
      </w:hyperlink>
      <w:r>
        <w:t xml:space="preserve"> - Could not find the exact URL for Al-Ittihad's report on Premier Li's speech without access to their current or archived articles.</w:t>
      </w:r>
      <w:r/>
    </w:p>
    <w:p>
      <w:pPr>
        <w:pStyle w:val="ListNumber"/>
        <w:spacing w:line="240" w:lineRule="auto"/>
        <w:ind w:left="720"/>
      </w:pPr>
      <w:r/>
      <w:hyperlink r:id="rId9">
        <w:r>
          <w:rPr>
            <w:color w:val="0000EE"/>
            <w:u w:val="single"/>
          </w:rPr>
          <w:t>https://www.noahwire.com</w:t>
        </w:r>
      </w:hyperlink>
      <w:r>
        <w:t xml:space="preserve"> - Mentioned as the source of the original article, though it does not provide independent corroboration of the event details.</w:t>
      </w:r>
      <w:r/>
    </w:p>
    <w:p>
      <w:pPr>
        <w:pStyle w:val="ListNumber"/>
        <w:spacing w:line="240" w:lineRule="auto"/>
        <w:ind w:left="720"/>
      </w:pPr>
      <w:r/>
      <w:hyperlink r:id="rId15">
        <w:r>
          <w:rPr>
            <w:color w:val="0000EE"/>
            <w:u w:val="single"/>
          </w:rPr>
          <w:t>https://www.okaz.com.sa/economy/na/2189726?ref=rss&amp;format=simple&amp;link=link</w:t>
        </w:r>
      </w:hyperlink>
      <w:r>
        <w:t xml:space="preserve"> - Please view link - unable to able to access data</w:t>
      </w:r>
      <w:r/>
    </w:p>
    <w:p>
      <w:pPr>
        <w:pStyle w:val="ListNumber"/>
        <w:spacing w:line="240" w:lineRule="auto"/>
        <w:ind w:left="720"/>
      </w:pPr>
      <w:r/>
      <w:hyperlink r:id="rId16">
        <w:r>
          <w:rPr>
            <w:color w:val="0000EE"/>
            <w:u w:val="single"/>
          </w:rPr>
          <w:t>https://www.aletihad.ae/news/4561427/%D8%A7%D9%84%D8%B5%D9%8A%D9%86-%D8%AA%D8%AD%D8%B0%D8%B1-%D9%85%D9%86-%D8%AE%D8%B7%D8%B1-%D8%AA%D8%B2%D8%A7%D9%8A%D8%AF-%D8%B9%D8%AF%D9%85-%D8%A7%D9%84%D8%A7%D8%B3%D8%AA%D9%82%D8%B1%D8%A7%D8%B1-%D9%81%D9%8A-%D8%A7%D9%84%D8%B9%D8%A7%D9%84%D9%85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imes.cn/page/202503/1330705.shtml" TargetMode="External"/><Relationship Id="rId11" Type="http://schemas.openxmlformats.org/officeDocument/2006/relationships/hyperlink" Target="https://www.scmp.com/economy/china-economy/article/3303495/china-prepared-bigger-expected-external-shocks-premier-li-qiang" TargetMode="External"/><Relationship Id="rId12" Type="http://schemas.openxmlformats.org/officeDocument/2006/relationships/hyperlink" Target="No URL exists for attending CEOs like Tim Cook; this information would typically be found in event press releases or company statements." TargetMode="External"/><Relationship Id="rId13" Type="http://schemas.openxmlformats.org/officeDocument/2006/relationships/hyperlink" Target="No URL exists for direct quotes on U.S. tariffs; this information would typically be found in U.S. government releases or economic analyses." TargetMode="External"/><Relationship Id="rId14" Type="http://schemas.openxmlformats.org/officeDocument/2006/relationships/hyperlink" Target="No specific URL for Al-Ittihad's report; such information might be available through news archives or specific Al-Ittihad publications." TargetMode="External"/><Relationship Id="rId15" Type="http://schemas.openxmlformats.org/officeDocument/2006/relationships/hyperlink" Target="https://www.okaz.com.sa/economy/na/2189726?ref=rss&amp;format=simple&amp;link=link" TargetMode="External"/><Relationship Id="rId16" Type="http://schemas.openxmlformats.org/officeDocument/2006/relationships/hyperlink" Target="https://www.aletihad.ae/news/4561427/%D8%A7%D9%84%D8%B5%D9%8A%D9%86-%D8%AA%D8%AD%D8%B0%D8%B1-%D9%85%D9%86-%D8%AE%D8%B7%D8%B1-%D8%AA%D8%B2%D8%A7%D9%8A%D8%AF-%D8%B9%D8%AF%D9%85-%D8%A7%D9%84%D8%A7%D8%B3%D8%AA%D9%82%D8%B1%D8%A7%D8%B1-%D9%81%D9%8A-%D8%A7%D9%84%D8%B9%D8%A7%D9%84%D9%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