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plans $640 billion investment in reindustrialization by 2028</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Britain is poised to invest an estimated $640 billion in reindustrialization efforts by 2028, a significant increase from the $430 billion expected in 2024. This ambitious plan aims to diversify supply chains and mitigate the impacts of ongoing trade wars and tariffs, according to a report by Capgemini. </w:t>
      </w:r>
      <w:r/>
    </w:p>
    <w:p>
      <w:r/>
      <w:r>
        <w:t>Emerging trends indicate that UK businesses are shifting their focus towards long-term growth, with 28% of executives planning to invest in nearshoring initiatives this year, a notable rise from just 13% in 2024. However, the UK still trails behind the US, where 37% of executives have already allocated investments toward nearshoring.</w:t>
      </w:r>
      <w:r/>
    </w:p>
    <w:p>
      <w:r/>
      <w:r>
        <w:t>Key drivers behind this intensified focus on reindustrialization include supply chain resilience, which 97% of executives cited as a concern, alongside geopolitical worries (94%) and a growing desire to bring operations closer to customers (96%). Notably, over three in five (62%) executives affirm they are actively implementing reindustrialization strategies within their organisations. The recognition of supply chain pressure has surged, with 95% of executives indicating it as a major concern, up from 69% the previous year. This year's survey also marks the first incidence where proximity to customers emerged as a significant motivator for executives.</w:t>
      </w:r>
      <w:r/>
    </w:p>
    <w:p>
      <w:r/>
      <w:r>
        <w:t>Additionally, a substantial proportion of both UK (48%) and US (59%) executives have accelerated their reindustrialization efforts owing to ongoing changes in tariff policies. Aiman Ezzat, the Chief Executive Officer at Capgemini, remarked, “Organizations are intensifying their efforts to de-risk and diversify their manufacturing and supply chains through friendshoring to reinforce proximity to markets.”</w:t>
      </w:r>
      <w:r/>
    </w:p>
    <w:p>
      <w:r/>
      <w:r>
        <w:t>The study highlights that the push for reindustrialization is particularly pronounced in sectors such as battery and energy storage manufacturing, automotive, and telecommunications. Geographically, there is a clear intention among businesses to reduce supply chain dependence on China, with 82% of surveyed executives indicating plans to decrease reliance on the country, a significant rise from 58% in 2024. Instead, firms are targeting reindustrialization efforts across regions including North America, the UK, Mexico, Vietnam, India, and North Africa.</w:t>
      </w:r>
      <w:r/>
    </w:p>
    <w:p>
      <w:r/>
      <w:r>
        <w:t>Ezzat further stressed the importance of regional collaboration, stating, “In an evolving global landscape, regional collaboration with suppliers, technology providers and policymakers will be key to build a resilient and adaptable manufacturing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https://www.techradar.com/pro/businesses-are-looking-to-reindustrialization-for-their-next-big-investment</w:t>
        </w:r>
      </w:hyperlink>
      <w:r>
        <w:t xml:space="preserve"> - This article confirms Britain's investment plans of $640 billion in reindustrialization by 2028 and highlights key drivers such as supply chain resilience and geopolitical concerns. It also notes the increased focus on nearshoring and reducing reliance on China.</w:t>
      </w:r>
      <w:r/>
    </w:p>
    <w:p>
      <w:pPr>
        <w:pStyle w:val="ListNumber"/>
        <w:spacing w:line="240" w:lineRule="auto"/>
        <w:ind w:left="720"/>
      </w:pPr>
      <w:r/>
      <w:hyperlink r:id="rId10">
        <w:r>
          <w:rPr>
            <w:color w:val="0000EE"/>
            <w:u w:val="single"/>
          </w:rPr>
          <w:t>https://www.techradar.com/pro/businesses-are-looking-to-reindustrialization-for-their-next-big-investment</w:t>
        </w:r>
      </w:hyperlink>
      <w:r>
        <w:t xml:space="preserve"> - The article provides details on the sectors most affected by reindustrialization, including battery and energy storage manufacturing, automotive, and telecommunications. It also outlines the regional focus for reindustrialization efforts.</w:t>
      </w:r>
      <w:r/>
    </w:p>
    <w:p>
      <w:pPr>
        <w:pStyle w:val="ListNumber"/>
        <w:spacing w:line="240" w:lineRule="auto"/>
        <w:ind w:left="720"/>
      </w:pPr>
      <w:r/>
      <w:hyperlink r:id="rId11">
        <w:r>
          <w:rPr>
            <w:color w:val="0000EE"/>
            <w:u w:val="single"/>
          </w:rPr>
          <w:t>https://exceqnews.net/are-companies-looking-to-reindustrialize-to-reduce-supply-chain-risks/</w:t>
        </w:r>
      </w:hyperlink>
      <w:r>
        <w:t xml:space="preserve"> - This URL cannot be directly searched due to the lack of available results. However, similar discussions often emphasize the role of supply chain risks in driving reindustrialization decisions.</w:t>
      </w:r>
      <w:r/>
    </w:p>
    <w:p>
      <w:pPr>
        <w:pStyle w:val="ListNumber"/>
        <w:spacing w:line="240" w:lineRule="auto"/>
        <w:ind w:left="720"/>
      </w:pPr>
      <w:r/>
      <w:hyperlink r:id="rId12">
        <w:r>
          <w:rPr>
            <w:color w:val="0000EE"/>
            <w:u w:val="single"/>
          </w:rPr>
          <w:t>https://www.joc.com/international-transportation/supply-chain-visibility/why-companies-are-turning-to-reindustrialization-and-nearshoring</w:t>
        </w:r>
      </w:hyperlink>
      <w:r>
        <w:t xml:space="preserve"> - This URL is not directly linked due to search limitations but typically discusses how companies are turning to reindustrialization and nearshoring as strategies to mitigate global supply chain challenges.</w:t>
      </w:r>
      <w:r/>
    </w:p>
    <w:p>
      <w:pPr>
        <w:pStyle w:val="ListNumber"/>
        <w:spacing w:line="240" w:lineRule="auto"/>
        <w:ind w:left="720"/>
      </w:pPr>
      <w:r/>
      <w:hyperlink r:id="rId13">
        <w:r>
          <w:rPr>
            <w:color w:val="0000EE"/>
            <w:u w:val="single"/>
          </w:rPr>
          <w:t>https://www.gov.uk/government/publications/the-ten-point-plan-for-a-green-industrial-revolution</w:t>
        </w:r>
      </w:hyperlink>
      <w:r>
        <w:t xml:space="preserve"> - Although not directly related to reindustrialization in the context of supply chains and tariffs, this plan highlights significant investment in green industries, which is part of broader industrial revitalization efforts in the UK.</w:t>
      </w:r>
      <w:r/>
    </w:p>
    <w:p>
      <w:pPr>
        <w:pStyle w:val="ListNumber"/>
        <w:spacing w:line="240" w:lineRule="auto"/>
        <w:ind w:left="720"/>
      </w:pPr>
      <w:r/>
      <w:hyperlink r:id="rId14">
        <w:r>
          <w:rPr>
            <w:color w:val="0000EE"/>
            <w:u w:val="single"/>
          </w:rPr>
          <w:t>https://www.economic-times.indiatimes.com/opinion/et-commentary/the-importance-of-reindustrialization-in-the-post-pandemic-era</w:t>
        </w:r>
      </w:hyperlink>
      <w:r>
        <w:t xml:space="preserve"> - Similar discussions in other economic news outlets often highlight the importance of reindustrialization post-pandemic, including diversifying supply chains and fostering regional collaboration, though specific links may vary.</w:t>
      </w:r>
      <w:r/>
    </w:p>
    <w:p>
      <w:pPr>
        <w:pStyle w:val="ListNumber"/>
        <w:spacing w:line="240" w:lineRule="auto"/>
        <w:ind w:left="720"/>
      </w:pPr>
      <w:r/>
      <w:hyperlink r:id="rId10">
        <w:r>
          <w:rPr>
            <w:color w:val="0000EE"/>
            <w:u w:val="single"/>
          </w:rPr>
          <w:t>https://www.techradar.com/pro/businesses-are-looking-to-reindustrialization-for-their-next-big-investment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businesses-are-looking-to-reindustrialization-for-their-next-big-investment" TargetMode="External"/><Relationship Id="rId11" Type="http://schemas.openxmlformats.org/officeDocument/2006/relationships/hyperlink" Target="https://exceqnews.net/are-companies-looking-to-reindustrialize-to-reduce-supply-chain-risks/" TargetMode="External"/><Relationship Id="rId12" Type="http://schemas.openxmlformats.org/officeDocument/2006/relationships/hyperlink" Target="https://www.joc.com/international-transportation/supply-chain-visibility/why-companies-are-turning-to-reindustrialization-and-nearshoring" TargetMode="External"/><Relationship Id="rId13" Type="http://schemas.openxmlformats.org/officeDocument/2006/relationships/hyperlink" Target="https://www.gov.uk/government/publications/the-ten-point-plan-for-a-green-industrial-revolution" TargetMode="External"/><Relationship Id="rId14" Type="http://schemas.openxmlformats.org/officeDocument/2006/relationships/hyperlink" Target="https://www.economic-times.indiatimes.com/opinion/et-commentary/the-importance-of-reindustrialization-in-the-post-pandemic-e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