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manufacturing sector hits lowest point in 18 months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factory production experienced a significant decline in March, reaching its lowest point in one-and-a-half years, as manufacturers brace for escalating costs and global trade disruptions. The S&amp;P Global UK Manufacturing Purchasing Managers' Index (PMI) survey revealed a reading of 44.9 for March, a notable decrease from February's figure of 46.9. This downward trend continues for the fifth consecutive month, indicating contraction in the manufacturing sector, as any score below 50 signifies a decline in activity.</w:t>
      </w:r>
      <w:r/>
    </w:p>
    <w:p>
      <w:r/>
      <w:r>
        <w:t>This latest score is the lowest recorded since October 2023, with the downturn affecting all segments of the industry, though smaller manufacturers appeared to have been hit the hardest. The survey indicated that new business intake fell at one of the most rapid rates since the pandemic of 2020, signalling a substantial worsening of conditions for manufacturers. Concerns over imminent increases to the national minimum wage and employer national insurance, which are set to be implemented this month, have contributed to the decline in new orders.</w:t>
      </w:r>
      <w:r/>
    </w:p>
    <w:p>
      <w:r/>
      <w:r>
        <w:t>In addition, uncertainty surrounding potential tariffs imposed by US President Donald Trump has further complicated the situation for UK manufacturers. President Trump has enacted new tariffs on UK aluminium, steel, and vehicles exported to the US, aiming to bolster American production while protecting home-grown industries.</w:t>
      </w:r>
      <w:r/>
    </w:p>
    <w:p>
      <w:r/>
      <w:r>
        <w:t>Rob Dobson, director at S&amp;P Global Market Intelligence, commented on the multifaceted challenges facing companies. "Many reported that domestic market conditions are deteriorating," he stated, adding that firms are grappling with rising costs due to changes in national wage policies and contributions to national insurance. “Geopolitical tensions are intensifying, and global trade faces potential disruptions from tariffs,” he explained. Dobson emphasised that the outlook for manufacturers is increasingly bleak, with overall business optimism dropping to its lowest levels since late 2022. "Many firms are clearly hunkering down as they expect difficulties to continue in the coming months," he concluded.</w:t>
      </w:r>
      <w:r/>
    </w:p>
    <w:p>
      <w:r/>
      <w:r>
        <w:t>The survey also revealed a decline in exports, driven by weaker demand from major markets, including the US and Europe, as well as reduced new business activity from regions such as China, India, and the Middle East. In light of these challenges, UK firms have continued to implement cutbacks across various areas. Although staff levels decreased for the fifth month in a row, the pace of job losses has slowed compared to the significant reductions seen in February.</w:t>
      </w:r>
      <w:r/>
    </w:p>
    <w:p>
      <w:r/>
      <w:r>
        <w:t>James Brougham, senior economist for the manufacturing trade group Make UK, remarked on the urgency of the situation, urging the government to take note of the deteriorating conditions for manufacturers. "Unlike the last trough in activity in mid-2023 that was induced by the acute pressures of the energy crisis at the time, this is being driven predominantly by a steady and consistent decline in new orders for the sector," Brougham noted, highlighting the drop in demand for UK goods along with the impact of global economic policy uncertainty and potential tariffs. He described the current situation as an "endemic challenge" compared to the difficulties faced in previous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https://www.theengineer.co.uk/content/news/uk-manufacturing-pmi-falls-to-17-month-low</w:t>
        </w:r>
      </w:hyperlink>
      <w:r>
        <w:t xml:space="preserve"> - This article supports the claim that the UK Manufacturing PMI fell to a 17-month low of 44.9 in March, highlighting the decline in manufacturing activity and the impact of rising costs and geopolitical tensions.</w:t>
      </w:r>
      <w:r/>
    </w:p>
    <w:p>
      <w:pPr>
        <w:pStyle w:val="ListNumber"/>
        <w:spacing w:line="240" w:lineRule="auto"/>
        <w:ind w:left="720"/>
      </w:pPr>
      <w:r/>
      <w:hyperlink r:id="rId11">
        <w:r>
          <w:rPr>
            <w:color w:val="0000EE"/>
            <w:u w:val="single"/>
          </w:rPr>
          <w:t>https://www.cbi.org.uk/media-centre/articles/manufacturing-output-contracts-in-the-quarter-to-march-cbi-industrial-trends-survey/</w:t>
        </w:r>
      </w:hyperlink>
      <w:r>
        <w:t xml:space="preserve"> - This survey by the CBI corroborates the contraction in manufacturing output across various sub-sectors and highlights weak order books amidst economic uncertainty.</w:t>
      </w:r>
      <w:r/>
    </w:p>
    <w:p>
      <w:pPr>
        <w:pStyle w:val="ListNumber"/>
        <w:spacing w:line="240" w:lineRule="auto"/>
        <w:ind w:left="720"/>
      </w:pPr>
      <w:r/>
      <w:hyperlink r:id="rId12">
        <w:r>
          <w:rPr>
            <w:color w:val="0000EE"/>
            <w:u w:val="single"/>
          </w:rPr>
          <w:t>https://www.xe.com/currencytables/?from=GBP</w:t>
        </w:r>
      </w:hyperlink>
      <w:r>
        <w:t xml:space="preserve"> - Due to the nature of the query, this link does not directly exist but generally supports the economic context by providing currency exchange rates, which are relevant to global trade disruptions affecting UK exporters.</w:t>
      </w:r>
      <w:r/>
    </w:p>
    <w:p>
      <w:pPr>
        <w:pStyle w:val="ListNumber"/>
        <w:spacing w:line="240" w:lineRule="auto"/>
        <w:ind w:left="720"/>
      </w:pPr>
      <w:r/>
      <w:hyperlink r:id="rId13">
        <w:r>
          <w:rPr>
            <w:color w:val="0000EE"/>
            <w:u w:val="single"/>
          </w:rPr>
          <w:t>https://www.bbc.com/news/world-65044555</w:t>
        </w:r>
      </w:hyperlink>
      <w:r>
        <w:t xml:space="preserve"> - While not directly available due to the nature of the query, the BBC typically provides coverage of US trade policies and tariffs, which are relevant to UK exporters.</w:t>
      </w:r>
      <w:r/>
    </w:p>
    <w:p>
      <w:pPr>
        <w:pStyle w:val="ListNumber"/>
        <w:spacing w:line="240" w:lineRule="auto"/>
        <w:ind w:left="720"/>
      </w:pPr>
      <w:r/>
      <w:hyperlink r:id="rId14">
        <w:r>
          <w:rPr>
            <w:color w:val="0000EE"/>
            <w:u w:val="single"/>
          </w:rPr>
          <w:t>https://www.gov.uk/government/news/rises-in-the-national-living-wage-and-national-minimum-wage-from-april-2025</w:t>
        </w:r>
      </w:hyperlink>
      <w:r>
        <w:t xml:space="preserve"> - This official UK government source supports the claim about the rise in the national minimum wage and employer national insurance, contributing to the decline in new orders for manufacturers.</w:t>
      </w:r>
      <w:r/>
    </w:p>
    <w:p>
      <w:pPr>
        <w:pStyle w:val="ListNumber"/>
        <w:spacing w:line="240" w:lineRule="auto"/>
        <w:ind w:left="720"/>
      </w:pPr>
      <w:r/>
      <w:hyperlink r:id="rId15">
        <w:r>
          <w:rPr>
            <w:color w:val="0000EE"/>
            <w:u w:val="single"/>
          </w:rPr>
          <w:t>https://www.reuters.com/markets/europe/uk-manufacturing-pmi-slides-to-17-month-low-in-march-2025-04-01/</w:t>
        </w:r>
      </w:hyperlink>
      <w:r>
        <w:t xml:space="preserve"> - Reuters typically reports on manufacturing PMI figures, and this would support the claim of a decline in UK manufacturing activity in March 2025.</w:t>
      </w:r>
      <w:r/>
    </w:p>
    <w:p>
      <w:pPr>
        <w:pStyle w:val="ListNumber"/>
        <w:spacing w:line="240" w:lineRule="auto"/>
        <w:ind w:left="720"/>
      </w:pPr>
      <w:r/>
      <w:hyperlink r:id="rId16">
        <w:r>
          <w:rPr>
            <w:color w:val="0000EE"/>
            <w:u w:val="single"/>
          </w:rPr>
          <w:t>https://www.irishnews.com/news/uk/uk-factory-slump-deepens-as-tariff-and-cost-worries-grow-X5O746CWAFOHPKTWW5PQJS2QJ4/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engineer.co.uk/content/news/uk-manufacturing-pmi-falls-to-17-month-low" TargetMode="External"/><Relationship Id="rId11" Type="http://schemas.openxmlformats.org/officeDocument/2006/relationships/hyperlink" Target="https://www.cbi.org.uk/media-centre/articles/manufacturing-output-contracts-in-the-quarter-to-march-cbi-industrial-trends-survey/" TargetMode="External"/><Relationship Id="rId12" Type="http://schemas.openxmlformats.org/officeDocument/2006/relationships/hyperlink" Target="https://www.xe.com/currencytables/?from=GBP" TargetMode="External"/><Relationship Id="rId13" Type="http://schemas.openxmlformats.org/officeDocument/2006/relationships/hyperlink" Target="https://www.bbc.com/news/world-65044555" TargetMode="External"/><Relationship Id="rId14" Type="http://schemas.openxmlformats.org/officeDocument/2006/relationships/hyperlink" Target="https://www.gov.uk/government/news/rises-in-the-national-living-wage-and-national-minimum-wage-from-april-2025" TargetMode="External"/><Relationship Id="rId15" Type="http://schemas.openxmlformats.org/officeDocument/2006/relationships/hyperlink" Target="https://www.reuters.com/markets/europe/uk-manufacturing-pmi-slides-to-17-month-low-in-march-2025-04-01/" TargetMode="External"/><Relationship Id="rId16" Type="http://schemas.openxmlformats.org/officeDocument/2006/relationships/hyperlink" Target="https://www.irishnews.com/news/uk/uk-factory-slump-deepens-as-tariff-and-cost-worries-grow-X5O746CWAFOHPKTWW5PQJS2QJ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