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Geopolitical tensions raise concerns for Greenville's F-16 assembly 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Greenville, South Carolina, the local economy has flourished for years due to the presence of Lockheed Martin's F-16 assembly line, a facility dedicated to producing fighter jets primarily for foreign customers. The F-16 Fighting Falcon, which debuted in 1978, remains the most widely used combat aircraft globally, entrenching itself as a critical component of both domestic and international military fleets. With an estimated annual contribution of $1.3 billion to the local economy, the Greenville site has become known as the "Global Home of the F-16," as declared by the state governor. This adjustment has generated numerous jobs and substantial business for local suppliers.</w:t>
      </w:r>
      <w:r/>
    </w:p>
    <w:p>
      <w:r/>
      <w:r>
        <w:t>However, recent geopolitical developments have raised concerns among those associated with the F-16 programme. The rhetoric from the administration of President Donald Trump suggests a potential shift in the United States’ foreign policy, posing risks to long-standing alliances and trade relationships. Trump’s recent comments, including a suggestion that the next generation of warplanes might be sold in a weaker form to other nations, have caused unease among allies and those who depend on stable international relations for their livelihoods. The president remarked during an Oval Office news conference, “because someday maybe they’re not our allies, right?” This statement has been met with indignation internationally, leading to fears of diminishing confidence among America's allies.</w:t>
      </w:r>
      <w:r/>
    </w:p>
    <w:p>
      <w:r/>
      <w:r>
        <w:t>Calvin Means, a 32-year-old aircraft maintenance student at a technical school that collaborates with Lockheed Martin, expressed concern over the potential repercussions of such statements. He stated, “It’s not about you or your opinion. It’s about the millions of people relying on you to ensure they can feed their families.” As nations like Denmark use F-16s from previous decades in ongoing conflicts, the jet's longevity and demand for local maintenance only amplify Greenville’s significance in the global defence sector.</w:t>
      </w:r>
      <w:r/>
    </w:p>
    <w:p>
      <w:r/>
      <w:r>
        <w:t>While wealthier nations are investing in the more advanced F-35 model, many countries with tighter budgets continue to view the F-16 as a viable option. Slovakia, for instance, engaged in discussions before securing a contract for F-16s in 2018, valuing their purchase as a long-term partnership with the United States. Radovan Javorčík, Slovakia’s ambassador to the U.S., commented, “With these machines, you don’t just buy a flying piece of metal. We were buying a partnership with the United States for 25 or 30 or 40 years.” Concerns emanating from Washington's changing dynamics may reshape how foreign countries perceive their investments in American military hardware.</w:t>
      </w:r>
      <w:r/>
    </w:p>
    <w:p>
      <w:r/>
      <w:r>
        <w:t>Retired Marine Colonel Mark Cancian, now a senior adviser at the Center for Strategic and International Studies, has noted a decline in the U.S.'s reputation as a reliable defender amid the current administration's aggressive stance towards NATO allies. Trump’s remarks, coupled with threats to scale back support for nations failing to meet defence spending targets, have led to worries about the robustness of America’s military alliances. The fallout could see European nations accelerating their military production capacities to reduce reliance on U.S. suppliers.</w:t>
      </w:r>
      <w:r/>
    </w:p>
    <w:p>
      <w:r/>
      <w:r>
        <w:t xml:space="preserve">Lockheed Martin has not publicly commented on whether these geopolitical shifts have affected current F-16 sales, but the company confirmed a production backlog of 115 jets at its Greenville facility, with ongoing orders from countries like Slovakia, Bulgaria, Bahrain, Taiwan, and Jordan. The existence of this backlog suggests that demand remains relatively stable despite external pressures. </w:t>
      </w:r>
      <w:r/>
    </w:p>
    <w:p>
      <w:r/>
      <w:r>
        <w:t>The community surrounding the F-16 assembly line benefits not only from direct job creation but also from the economic uplift generated by ancillary businesses. For instance, Bucky’s Bar-B-Q, located near the Lockheed Martin campus, has reported a significant increase in business since the F-16 line's establishment in Greenville, highlighting the broad impact on local enterprises. Manager Chad Wells noted, "Lunch orders have shot up by nearly a third."</w:t>
      </w:r>
      <w:r/>
    </w:p>
    <w:p>
      <w:r/>
      <w:r>
        <w:t xml:space="preserve">Within the educational landscape, institutions like Greenville Technical College are training the next generation of aviation mechanics, and department head Carl Washburn expressed confidence in job prospects for students in the defence industry. There is a prevailing sentiment of assurance that American-made aircraft, including the F-16, remain in demand. However, student James Durant expressed anxiety about potential funding cuts and the unpredictable nature of political discourse affecting his future career. </w:t>
      </w:r>
      <w:r/>
    </w:p>
    <w:p>
      <w:r/>
      <w:r>
        <w:t>As political tensions and uncertain foreign relations continue to loom, individuals in Greenville—where the local economy is intertwined with the success of the F-16 program—remain vigilant. The community grapples with the implications of international diplomacy, with many hoping for a resolution that secures both their jobs and longstanding alliances.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https://columbiabusinessreport.com/state-celebrates-50th-anniversary-continued-production-of-greenville-made-f-16/</w:t>
        </w:r>
      </w:hyperlink>
      <w:r>
        <w:t xml:space="preserve"> - This article supports the claim that the Greenville facility contributes significantly to the local economy and that it produces F-16 aircraft, highlighting its role in the global defense sector.</w:t>
      </w:r>
      <w:r/>
    </w:p>
    <w:p>
      <w:pPr>
        <w:pStyle w:val="ListNumber"/>
        <w:spacing w:line="240" w:lineRule="auto"/>
        <w:ind w:left="720"/>
      </w:pPr>
      <w:r/>
      <w:hyperlink r:id="rId11">
        <w:r>
          <w:rPr>
            <w:color w:val="0000EE"/>
            <w:u w:val="single"/>
          </w:rPr>
          <w:t>https://www.twz.com/sponsored-content/inside-the-lockheed-martin-plant-thats-spearheading-resurgent-f-16-sales</w:t>
        </w:r>
      </w:hyperlink>
      <w:r>
        <w:t xml:space="preserve"> - This piece provides details about the resurgent demand for F-16s, the production process, and how Lockheed Martin's Greenville plant has adapted to meet this demand, reinforcing the economic impact on the local community.</w:t>
      </w:r>
      <w:r/>
    </w:p>
    <w:p>
      <w:pPr>
        <w:pStyle w:val="ListNumber"/>
        <w:spacing w:line="240" w:lineRule="auto"/>
        <w:ind w:left="720"/>
      </w:pPr>
      <w:r/>
      <w:hyperlink r:id="rId12">
        <w:r>
          <w:rPr>
            <w:color w:val="0000EE"/>
            <w:u w:val="single"/>
          </w:rPr>
          <w:t>https://www.lockheedmartin.com/en-us/who-we-are/business-areas/aeronautics/sustainment/greenville-operations.html</w:t>
        </w:r>
      </w:hyperlink>
      <w:r>
        <w:t xml:space="preserve"> - This Lockheed Martin webpage highlights the various services offered at the Greenville site, including F-16 production and sustainment, supporting the claim about its comprehensive role in aircraft maintenance and production.</w:t>
      </w:r>
      <w:r/>
    </w:p>
    <w:p>
      <w:pPr>
        <w:pStyle w:val="ListNumber"/>
        <w:spacing w:line="240" w:lineRule="auto"/>
        <w:ind w:left="720"/>
      </w:pPr>
      <w:r/>
      <w:hyperlink r:id="rId13">
        <w:r>
          <w:rPr>
            <w:color w:val="0000EE"/>
            <w:u w:val="single"/>
          </w:rPr>
          <w:t>https://www.defenseone.com/threats/2020/07/trumps-nato-rhetoric-just-latest-worry-for-allies/167235/</w:t>
        </w:r>
      </w:hyperlink>
      <w:r>
        <w:t xml:space="preserve"> - This article discusses the impact of former President Trump's NATO comments, which have led to concerns among allies and could affect long-term defense partnerships like those tied to F-16 sales.</w:t>
      </w:r>
      <w:r/>
    </w:p>
    <w:p>
      <w:pPr>
        <w:pStyle w:val="ListNumber"/>
        <w:spacing w:line="240" w:lineRule="auto"/>
        <w:ind w:left="720"/>
      </w:pPr>
      <w:r/>
      <w:hyperlink r:id="rId14">
        <w:r>
          <w:rPr>
            <w:color w:val="0000EE"/>
            <w:u w:val="single"/>
          </w:rPr>
          <w:t>https://www.state.gov/substance-not-symbolism-long-term-partnerships/</w:t>
        </w:r>
      </w:hyperlink>
      <w:r>
        <w:t xml:space="preserve"> - This webpage from the U.S. Department of State highlights the importance of long-term partnerships, such as those established through military sales like the F-16 to countries like Slovakia, supporting the strategic value these alliances hold.</w:t>
      </w:r>
      <w:r/>
    </w:p>
    <w:p>
      <w:pPr>
        <w:pStyle w:val="ListNumber"/>
        <w:spacing w:line="240" w:lineRule="auto"/>
        <w:ind w:left="720"/>
      </w:pPr>
      <w:r/>
      <w:hyperlink r:id="rId15">
        <w:r>
          <w:rPr>
            <w:color w:val="0000EE"/>
            <w:u w:val="single"/>
          </w:rPr>
          <w:t>https://www.csmonitor.com/World/Europe/2022/0616/-why-NATO-members-are-increasing-their-defense-spending</w:t>
        </w:r>
      </w:hyperlink>
      <w:r>
        <w:t xml:space="preserve"> - This article discusses increased defense spending among NATO members, which aligns with concerns about the robustness of military alliances potentially affecting demand for U.S.-made military equipment like the F-16.</w:t>
      </w:r>
      <w:r/>
    </w:p>
    <w:p>
      <w:pPr>
        <w:pStyle w:val="ListNumber"/>
        <w:spacing w:line="240" w:lineRule="auto"/>
        <w:ind w:left="720"/>
      </w:pPr>
      <w:r/>
      <w:hyperlink r:id="rId16">
        <w:r>
          <w:rPr>
            <w:color w:val="0000EE"/>
            <w:u w:val="single"/>
          </w:rPr>
          <w:t>https://www.washingtonpost.com/nation/2025/04/02/trump-f16-fighter-jets-south-carolina/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lumbiabusinessreport.com/state-celebrates-50th-anniversary-continued-production-of-greenville-made-f-16/" TargetMode="External"/><Relationship Id="rId11" Type="http://schemas.openxmlformats.org/officeDocument/2006/relationships/hyperlink" Target="https://www.twz.com/sponsored-content/inside-the-lockheed-martin-plant-thats-spearheading-resurgent-f-16-sales" TargetMode="External"/><Relationship Id="rId12" Type="http://schemas.openxmlformats.org/officeDocument/2006/relationships/hyperlink" Target="https://www.lockheedmartin.com/en-us/who-we-are/business-areas/aeronautics/sustainment/greenville-operations.html" TargetMode="External"/><Relationship Id="rId13" Type="http://schemas.openxmlformats.org/officeDocument/2006/relationships/hyperlink" Target="https://www.defenseone.com/threats/2020/07/trumps-nato-rhetoric-just-latest-worry-for-allies/167235/" TargetMode="External"/><Relationship Id="rId14" Type="http://schemas.openxmlformats.org/officeDocument/2006/relationships/hyperlink" Target="https://www.state.gov/substance-not-symbolism-long-term-partnerships/" TargetMode="External"/><Relationship Id="rId15" Type="http://schemas.openxmlformats.org/officeDocument/2006/relationships/hyperlink" Target="https://www.csmonitor.com/World/Europe/2022/0616/-why-NATO-members-are-increasing-their-defense-spending" TargetMode="External"/><Relationship Id="rId16" Type="http://schemas.openxmlformats.org/officeDocument/2006/relationships/hyperlink" Target="https://www.washingtonpost.com/nation/2025/04/02/trump-f16-fighter-jets-south-carol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