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unveils automotive tariffs amid economic concerns for Michigan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week, President Donald Trump unveiled a series of broad tariffs targeting the automotive industry, which include a 25% levy on finished foreign-made cars and light trucks, as well as key automobile parts such as engines, transmissions, powertrains, and electrical components. This significant policy shift is set to take effect on Thursday, when tariff collections will begin and are characterised by Trump as “permanent.” In addition to automotive tariffs, Trump has also imposed targeted tariffs on steel and aluminium imports and specific Canadian and Mexican goods, although broader tariffs related to the fentanyl crisis have been temporarily paused.</w:t>
      </w:r>
      <w:r/>
    </w:p>
    <w:p>
      <w:r/>
      <w:r>
        <w:t>The repercussions of these tariffs are poised to be particularly significant for the economy of Michigan, where the auto industry is deeply integrated with supply chains that often cross international borders. Annually, approximately $77 billion in goods traverse the Canadian border, with an additional $69 billion in trade flowing between Michigan and Mexico. Many automotive parts are exchanged multiple times across these borders before reaching assembly lines. The automotive sector in Michigan employs over 280,000 individuals and boasts more than 2,200 automotive supplier and technology facilities, according to MichAuto data from the Detroit Regional Chamber.</w:t>
      </w:r>
      <w:r/>
    </w:p>
    <w:p>
      <w:r/>
      <w:r>
        <w:t>Economists from the University of Michigan have projected that the tariffs on steel and aluminium could result in the loss of around 2,300 payroll jobs in the state by 2026. This forecast, however, is based on the supposition that extensive tariffs on Mexico and Canada—countries significantly linked to Michigan's automotive supply chain—will be avoided. Retaliatory tariffs from other nations could also threaten Michigan’s agricultural sector, which exports around $2.7 billion in agricultural products, primarily to Canada, Mexico, and China. In response to Trump’s tariff policies, Canada and China have already increased tariffs on various U.S. agricultural goods; furthermore, U.S. tariffs may complicate Michigan farmers' access to essential supplies such as potash fertiliser, predominantly sourced from Canada.</w:t>
      </w:r>
      <w:r/>
    </w:p>
    <w:p>
      <w:r/>
      <w:r>
        <w:t>President Trump has defended the implementation of tariffs by asserting that they are vital for correcting trade imbalances and stimulating manufacturing within the United States. In light of these developments, some industry leaders are advocating for a strategic reevaluation of the current trade agreements with Canada and Mexico. Sandy Baruah, CEO of the Detroit Regional Chamber, and Glenn Stevens, Executive Director of MichAuto, expressed their concerns in a letter saying, “A century of supply chains and relationships cannot be undone without tremendous economic harm to companies and workers if not done strategically and thoughtfully.” They cautioned that the proposed tariff policies may elevate prices, reduce consumer demand, and consequently diminish company profitability.</w:t>
      </w:r>
      <w:r/>
    </w:p>
    <w:p>
      <w:r/>
      <w:r>
        <w:t xml:space="preserve">Swamy Kotagiri, the CEO of Canada-based auto supplier Magna, also spoke to the challenges posed by the tariffs while touring a Michigan facility. Kotagiri noted, "We've had a series of black-swan events... Our industry really prospers with certainty and cadence and stability. And that's what's been missing in the last four years." Magna, which operates numerous facilities across the U.S., Canada, and Mexico, is a significant player in the automotive supply chain, employing over 170,000 individuals worldwide. </w:t>
      </w:r>
      <w:r/>
    </w:p>
    <w:p>
      <w:r/>
      <w:r>
        <w:t>Reflecting on the tariffs, Kotagiri mentioned the difficulty in absorbing the additional costs, indicating that much of the financial burden will likely be transferred to consumers. He underscored the company's efforts to maintain flexibility in operations, allowing for adaptability in manufacturing processes in response to market demands. However, he also expressed concern for smaller suppliers, stating, "If you talk to small and mid-sized suppliers that support, like a Magna... their cost has gone up so much and the revenues are still so soft," which he noted could jeopardise their viability.</w:t>
      </w:r>
      <w:r/>
    </w:p>
    <w:p>
      <w:r/>
      <w:r>
        <w:t>As the auto industry braces for the impact of these tariffs, companies are exploring avenues for growth. Magna, for its part, is eyeing potential opportunities in China, where it has a sizeable manufacturing presence. Kotagiri remains optimistic about the firm's future operations, suggesting that emerging markets could provide strategic advantages as the global automotive landscape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https://www.whitehouse.gov/fact-sheets/2025/03/fact-sheet-president-donald-j-trump-adjusts-imports-of-automobiles-and-automobile-parts-into-the-united-states</w:t>
        </w:r>
      </w:hyperlink>
      <w:r>
        <w:t xml:space="preserve"> - President Donald Trump's decision to impose a 25% tariff on imported passenger vehicles and key automobile parts, aimed at protecting national security by supporting the U.S. automotive industry. This policy also addresses the threat posed by excessive imports.</w:t>
      </w:r>
      <w:r/>
    </w:p>
    <w:p>
      <w:pPr>
        <w:pStyle w:val="ListNumber"/>
        <w:spacing w:line="240" w:lineRule="auto"/>
        <w:ind w:left="720"/>
      </w:pPr>
      <w:r/>
      <w:hyperlink r:id="rId11">
        <w:r>
          <w:rPr>
            <w:color w:val="0000EE"/>
            <w:u w:val="single"/>
          </w:rPr>
          <w:t>https://www.whitehouse.gov/presidential-actions/2025/03/adjusting-imports-of-automobiles-and-autombile-parts-into-the-united-states</w:t>
        </w:r>
      </w:hyperlink>
      <w:r>
        <w:t xml:space="preserve"> - Details of the tariffs, including the application process for USMCA-compliant automobiles and the specifics of how tariffs will be applied to non-U.S. content in vehicles and parts.</w:t>
      </w:r>
      <w:r/>
    </w:p>
    <w:p>
      <w:pPr>
        <w:pStyle w:val="ListNumber"/>
        <w:spacing w:line="240" w:lineRule="auto"/>
        <w:ind w:left="720"/>
      </w:pPr>
      <w:r/>
      <w:hyperlink r:id="rId12">
        <w:r>
          <w:rPr>
            <w:color w:val="0000EE"/>
            <w:u w:val="single"/>
          </w:rPr>
          <w:t>https://www.detroitchamber.com/michauto</w:t>
        </w:r>
      </w:hyperlink>
      <w:r>
        <w:t xml:space="preserve"> - Information about the automotive industry's significance in Michigan, including employment figures and the presence of automotive facilities, as highlighted by statistics from the Detroit Regional Chamber's MichAuto initiative.</w:t>
      </w:r>
      <w:r/>
    </w:p>
    <w:p>
      <w:pPr>
        <w:pStyle w:val="ListNumber"/>
        <w:spacing w:line="240" w:lineRule="auto"/>
        <w:ind w:left="720"/>
      </w:pPr>
      <w:r/>
      <w:hyperlink r:id="rId13">
        <w:r>
          <w:rPr>
            <w:color w:val="0000EE"/>
            <w:u w:val="single"/>
          </w:rPr>
          <w:t>https://www.brookings.edu/research/trade-tensions-between-the-united-states-and-canada-and-mexico</w:t>
        </w:r>
      </w:hyperlink>
      <w:r>
        <w:t xml:space="preserve"> - This article provides context on the economic interdependencies between the U.S., Canada, and Mexico, and the potential impacts of tariffs on these trade relationships.</w:t>
      </w:r>
      <w:r/>
    </w:p>
    <w:p>
      <w:pPr>
        <w:pStyle w:val="ListNumber"/>
        <w:spacing w:line="240" w:lineRule="auto"/>
        <w:ind w:left="720"/>
      </w:pPr>
      <w:r/>
      <w:hyperlink r:id="rId14">
        <w:r>
          <w:rPr>
            <w:color w:val="0000EE"/>
            <w:u w:val="single"/>
          </w:rPr>
          <w:t>https://www.magna.com/en/about-magna</w:t>
        </w:r>
      </w:hyperlink>
      <w:r>
        <w:t xml:space="preserve"> - Details about Magna International's operations, including its global presence and its role as a major auto supplier with significant employment and manufacturing operations across the U.S., Canada, and Mexico.</w:t>
      </w:r>
      <w:r/>
    </w:p>
    <w:p>
      <w:pPr>
        <w:pStyle w:val="ListNumber"/>
        <w:spacing w:line="240" w:lineRule="auto"/>
        <w:ind w:left="720"/>
      </w:pPr>
      <w:r/>
      <w:hyperlink r:id="rId15">
        <w:r>
          <w:rPr>
            <w:color w:val="0000EE"/>
            <w:u w:val="single"/>
          </w:rPr>
          <w:t>https://www.ers.usda.gov/topics/international-markets-trade/us-agricultural-trade-data</w:t>
        </w:r>
      </w:hyperlink>
      <w:r>
        <w:t xml:space="preserve"> - U.S. agricultural export data, including figures related to Michigan's agricultural exports, particularly to Canada, Mexico, and China, which can help understand the potential impact of retaliatory tariffs on Michigan's agricultural sector.</w:t>
      </w:r>
      <w:r/>
    </w:p>
    <w:p>
      <w:pPr>
        <w:pStyle w:val="ListNumber"/>
        <w:spacing w:line="240" w:lineRule="auto"/>
        <w:ind w:left="720"/>
      </w:pPr>
      <w:r/>
      <w:hyperlink r:id="rId16">
        <w:r>
          <w:rPr>
            <w:color w:val="0000EE"/>
            <w:u w:val="single"/>
          </w:rPr>
          <w:t>https://www.bridgemi.com/michigan-government/tariff-timeline-trumps-trade-actions-and-how-they-impact-michigan</w:t>
        </w:r>
      </w:hyperlink>
      <w:r>
        <w:t xml:space="preserve"> - Please view link - unable to able to access data</w:t>
      </w:r>
      <w:r/>
    </w:p>
    <w:p>
      <w:pPr>
        <w:pStyle w:val="ListNumber"/>
        <w:spacing w:line="240" w:lineRule="auto"/>
        <w:ind w:left="720"/>
      </w:pPr>
      <w:r/>
      <w:hyperlink r:id="rId17">
        <w:r>
          <w:rPr>
            <w:color w:val="0000EE"/>
            <w:u w:val="single"/>
          </w:rPr>
          <w:t>https://economictimes.indiatimes.com/news/international/business/how-one-of-the-largest-auto-suppliers-in-the-world-is-preparing-for-trumps-tariffs/articleshow/119894949.cms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fact-sheets/2025/03/fact-sheet-president-donald-j-trump-adjusts-imports-of-automobiles-and-automobile-parts-into-the-united-states" TargetMode="External"/><Relationship Id="rId11" Type="http://schemas.openxmlformats.org/officeDocument/2006/relationships/hyperlink" Target="https://www.whitehouse.gov/presidential-actions/2025/03/adjusting-imports-of-automobiles-and-autombile-parts-into-the-united-states" TargetMode="External"/><Relationship Id="rId12" Type="http://schemas.openxmlformats.org/officeDocument/2006/relationships/hyperlink" Target="https://www.detroitchamber.com/michauto" TargetMode="External"/><Relationship Id="rId13" Type="http://schemas.openxmlformats.org/officeDocument/2006/relationships/hyperlink" Target="https://www.brookings.edu/research/trade-tensions-between-the-united-states-and-canada-and-mexico" TargetMode="External"/><Relationship Id="rId14" Type="http://schemas.openxmlformats.org/officeDocument/2006/relationships/hyperlink" Target="https://www.magna.com/en/about-magna" TargetMode="External"/><Relationship Id="rId15" Type="http://schemas.openxmlformats.org/officeDocument/2006/relationships/hyperlink" Target="https://www.ers.usda.gov/topics/international-markets-trade/us-agricultural-trade-data" TargetMode="External"/><Relationship Id="rId16" Type="http://schemas.openxmlformats.org/officeDocument/2006/relationships/hyperlink" Target="https://www.bridgemi.com/michigan-government/tariff-timeline-trumps-trade-actions-and-how-they-impact-michigan" TargetMode="External"/><Relationship Id="rId17" Type="http://schemas.openxmlformats.org/officeDocument/2006/relationships/hyperlink" Target="https://economictimes.indiatimes.com/news/international/business/how-one-of-the-largest-auto-suppliers-in-the-world-is-preparing-for-trumps-tariffs/articleshow/119894949.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