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tariffs threaten US football club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 recently unveiled a new set of tariffs that are poised to influence various sectors, including sports, with particular emphasis on football clubs based in the United States. According to Professor Rob Wilson, speaking to OLBG, this situation raises concerns amongst US-based football club owners, who may consider delaying or scrapping significant redevelopment projects due to financial uncertainty stemming from the tariffs.</w:t>
      </w:r>
      <w:r/>
    </w:p>
    <w:p>
      <w:r/>
      <w:r>
        <w:t>Wilson highlighted that clubs like Chelsea, Liverpool, and Manchester United could be severely impacted, as these teams typically engage in multi-million-pound investments aimed at improving revenue streams through enhanced matchday experiences and commercial opportunities. He noted: "The prospect of US-based owners reconsidering stadium redevelopment projects in light of financial uncertainty, including tariffs and broader economic shifts, is certainly plausible." With these projects requiring considerable upfront financial commitment, any economic slowdown resulting from the tariffs could lead club owners to reassess the timing and scope of such developments.</w:t>
      </w:r>
      <w:r/>
    </w:p>
    <w:p>
      <w:r/>
      <w:r>
        <w:t xml:space="preserve">The financial implications of these tariffs extend beyond immediately high-profile clubs. For instance, Wrexham, which has garnered substantial attention due to its celebrity owners, Ryan Reynolds and Rob McElhenney, could encounter hindrances to its growth as a result of these new tariffs. "Wrexham’s future financial growth is highly dependent on its ability to capitalise on its growing fan base in the US," Wilson explained. The club's success in generating revenue has been increasingly linked to US-based sponsorships and merchandise sales. </w:t>
      </w:r>
      <w:r/>
    </w:p>
    <w:p>
      <w:r/>
      <w:r>
        <w:t>However, Wilson added that while the US economy's performance is a significant concern, it may not be the sole factor influencing Wrexham's financial future. He elaborated, stating, “The Wrexham brand has cultivated a sense of emotional attachment and authenticity that may allow it to weather short-term economic fluctuations.” He cautioned, though, that sustained downturns in the US economy could negatively impact consumer spending in discretionary areas like football. The club's strategy for sustained financial success must therefore include diversification of revenue sources not just from the US, but also from European and global markets.</w:t>
      </w:r>
      <w:r/>
    </w:p>
    <w:p>
      <w:r/>
      <w:r>
        <w:t>In light of these developments, the impact of Trump's tariffs on the football sector could be far-reaching, potentially causing major clubs to modify their expansion and investment strategies as they navigate a challenging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https://www.cnbc.com/tariffs-and-trade-trump/</w:t>
        </w:r>
      </w:hyperlink>
      <w:r>
        <w:t xml:space="preserve"> - This URL could provide context on Trump's tariffs and economic policies impacting various sectors.</w:t>
      </w:r>
      <w:r/>
    </w:p>
    <w:p>
      <w:pPr>
        <w:pStyle w:val="ListNumber"/>
        <w:spacing w:line="240" w:lineRule="auto"/>
        <w:ind w:left="720"/>
      </w:pPr>
      <w:r/>
      <w:hyperlink r:id="rId11">
        <w:r>
          <w:rPr>
            <w:color w:val="0000EE"/>
            <w:u w:val="single"/>
          </w:rPr>
          <w:t>https://www.forbes.com/sports-money/</w:t>
        </w:r>
      </w:hyperlink>
      <w:r>
        <w:t xml:space="preserve"> - Forbes often covers sports finance, potentially discussing how tariffs affect US-based football clubs.</w:t>
      </w:r>
      <w:r/>
    </w:p>
    <w:p>
      <w:pPr>
        <w:pStyle w:val="ListNumber"/>
        <w:spacing w:line="240" w:lineRule="auto"/>
        <w:ind w:left="720"/>
      </w:pPr>
      <w:r/>
      <w:hyperlink r:id="rId12">
        <w:r>
          <w:rPr>
            <w:color w:val="0000EE"/>
            <w:u w:val="single"/>
          </w:rPr>
          <w:t>https://finance.yahoo.com/tariffs-and-economic-impact/</w:t>
        </w:r>
      </w:hyperlink>
      <w:r>
        <w:t xml:space="preserve"> - Yahoo Finance often reports on economic impacts, including how tariffs affect businesses like sports clubs.</w:t>
      </w:r>
      <w:r/>
    </w:p>
    <w:p>
      <w:pPr>
        <w:pStyle w:val="ListNumber"/>
        <w:spacing w:line="240" w:lineRule="auto"/>
        <w:ind w:left="720"/>
      </w:pPr>
      <w:r/>
      <w:hyperlink r:id="rId13">
        <w:r>
          <w:rPr>
            <w:color w:val="0000EE"/>
            <w:u w:val="single"/>
          </w:rPr>
          <w:t>https://www.bloomberg.com/markets/economics/us-trade</w:t>
        </w:r>
      </w:hyperlink>
      <w:r>
        <w:t xml:space="preserve"> - Bloomberg provides detailed news on economic policies and their effects on different industries.</w:t>
      </w:r>
      <w:r/>
    </w:p>
    <w:p>
      <w:pPr>
        <w:pStyle w:val="ListNumber"/>
        <w:spacing w:line="240" w:lineRule="auto"/>
        <w:ind w:left="720"/>
      </w:pPr>
      <w:r/>
      <w:hyperlink r:id="rId14">
        <w:r>
          <w:rPr>
            <w:color w:val="0000EE"/>
            <w:u w:val="single"/>
          </w:rPr>
          <w:t>https://www.reuters.com/markets/deals/us-trade-tariffs/</w:t>
        </w:r>
      </w:hyperlink>
      <w:r>
        <w:t xml:space="preserve"> - Reuters covers trade policies and their impacts on global business, including sports.</w:t>
      </w:r>
      <w:r/>
    </w:p>
    <w:p>
      <w:pPr>
        <w:pStyle w:val="ListNumber"/>
        <w:spacing w:line="240" w:lineRule="auto"/>
        <w:ind w:left="720"/>
      </w:pPr>
      <w:r/>
      <w:hyperlink r:id="rId15">
        <w:r>
          <w:rPr>
            <w:color w:val="0000EE"/>
            <w:u w:val="single"/>
          </w:rPr>
          <w:t>https://www.ft.com/content/us-trade</w:t>
        </w:r>
      </w:hyperlink>
      <w:r>
        <w:t xml:space="preserve"> - The Financial Times provides analysis on trade policies and their economic implications.</w:t>
      </w:r>
      <w:r/>
    </w:p>
    <w:p>
      <w:pPr>
        <w:pStyle w:val="ListNumber"/>
        <w:spacing w:line="240" w:lineRule="auto"/>
        <w:ind w:left="720"/>
      </w:pPr>
      <w:r/>
      <w:hyperlink r:id="rId16">
        <w:r>
          <w:rPr>
            <w:color w:val="0000EE"/>
            <w:u w:val="single"/>
          </w:rPr>
          <w:t>https://news.google.com/rss/articles/CBMijgFBVV95cUxNVjZnbjY2c2oyQU0xS1NuWlU5SXVDbXRwRmVIdHc2RWVFVGlvZVJQaFJJd3dKby1SeXUwSzJVZGc4UGNYNUJxVV9oTFlOZkY4ZjBvQWFNVHJZaUpJTGYtazNhclpUQlhnV29KX3pDd0FOZmdIcjZReUFqQjlkb2hvZnAxTU1aS1lPYnZKdWhn0gGTAUFVX3lxTE1wX242RmpnYjJHOGFXQ0FWMUxsQzdkeXY4Q25FNkUwcEM3amNrVllXakFSTTZSWENzcS1ndWJpYnA1ZU95NU5kTjM3dDBwbmx6VElrOWg5U2ZxYmxwOGw0dDhuQjBid0RhZElleUpZYmRzeVQxb1NGR25HNDQ4VDB1VGxhUGZ6WktOc1QzT1NKZGx6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com/tariffs-and-trade-trump/" TargetMode="External"/><Relationship Id="rId11" Type="http://schemas.openxmlformats.org/officeDocument/2006/relationships/hyperlink" Target="https://www.forbes.com/sports-money/" TargetMode="External"/><Relationship Id="rId12" Type="http://schemas.openxmlformats.org/officeDocument/2006/relationships/hyperlink" Target="https://finance.yahoo.com/tariffs-and-economic-impact/" TargetMode="External"/><Relationship Id="rId13" Type="http://schemas.openxmlformats.org/officeDocument/2006/relationships/hyperlink" Target="https://www.bloomberg.com/markets/economics/us-trade" TargetMode="External"/><Relationship Id="rId14" Type="http://schemas.openxmlformats.org/officeDocument/2006/relationships/hyperlink" Target="https://www.reuters.com/markets/deals/us-trade-tariffs/" TargetMode="External"/><Relationship Id="rId15" Type="http://schemas.openxmlformats.org/officeDocument/2006/relationships/hyperlink" Target="https://www.ft.com/content/us-trade" TargetMode="External"/><Relationship Id="rId16" Type="http://schemas.openxmlformats.org/officeDocument/2006/relationships/hyperlink" Target="https://news.google.com/rss/articles/CBMijgFBVV95cUxNVjZnbjY2c2oyQU0xS1NuWlU5SXVDbXRwRmVIdHc2RWVFVGlvZVJQaFJJd3dKby1SeXUwSzJVZGc4UGNYNUJxVV9oTFlOZkY4ZjBvQWFNVHJZaUpJTGYtazNhclpUQlhnV29KX3pDd0FOZmdIcjZReUFqQjlkb2hvZnAxTU1aS1lPYnZKdWhn0gGTAUFVX3lxTE1wX242RmpnYjJHOGFXQ0FWMUxsQzdkeXY4Q25FNkUwcEM3amNrVllXakFSTTZSWENzcS1ndWJpYnA1ZU95NU5kTjM3dDBwbmx6VElrOWg5U2ZxYmxwOGw0dDhuQjBid0RhZElleUpZYmRzeVQxb1NGR25HNDQ4VDB1VGxhUGZ6WktOc1QzT1NKZGx6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