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stock suffers significant decline amid US-China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E-Daily reports that Apple Inc. (AAPL) experienced a significant decline in its stock price, closing at $188.38 on the afternoon of 4th October, marking a 7.29% decrease from the previous day. This downturn is attributed to rising concerns regarding potential production disruptions stemming from retaliatory tariff measures enacted by China in response to trade tensions with the United States.</w:t>
      </w:r>
      <w:r/>
    </w:p>
    <w:p>
      <w:r/>
      <w:r>
        <w:t>The turbulence in Apple’s stock price followed an announcement by former President Donald Trump, who proposed a steep 34% tariff on goods imported from China. In reaction, the Chinese government indicated that it might implement retaliatory tariffs on American products. The market's apprehension centres around the fact that China serves as a crucial hub for Apple's manufacturing operations. According to analysis from Evercore ISI, an estimated 80% of Apple’s total production capacity and about 90% of iPhone production occurs within China.</w:t>
      </w:r>
      <w:r/>
    </w:p>
    <w:p>
      <w:r/>
      <w:r>
        <w:t xml:space="preserve">Investors are particularly worried that these tariff measures may lead to significant supply chain disruptions and increased production costs for Apple. As a result, there are concerns that such financial pressures could either inflate consumer prices or negatively impact the company's profitability. </w:t>
      </w:r>
      <w:r/>
    </w:p>
    <w:p>
      <w:r/>
      <w:r>
        <w:t>While Apple has yet to issue an official statement regarding the evolving situation, apprehension is swelling among investors about the repercussions of escalating U.S.-China trade tensions on Apple’s business performance. Market analysts caution that a prolonged trade conflict may lead to unavoidable consequences for Apple, highlighting the company's reliance on its extensive supply chain in China. Experts predict that this dependency may result in increased stock price volatility in the near future, as the market continues to react to developments in the trade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https://www.mitrade.com/insights/news/live-news/article-8-689784-20250311</w:t>
        </w:r>
      </w:hyperlink>
      <w:r>
        <w:t xml:space="preserve"> - This article discusses Apple's stock decline and the risks associated with U.S.-China trade tensions and potential tariff impacts, supporting claims about Apple's reliance on China for manufacturing.</w:t>
      </w:r>
      <w:r/>
    </w:p>
    <w:p>
      <w:pPr>
        <w:pStyle w:val="ListNumber"/>
        <w:spacing w:line="240" w:lineRule="auto"/>
        <w:ind w:left="720"/>
      </w:pPr>
      <w:r/>
      <w:hyperlink r:id="rId11">
        <w:r>
          <w:rPr>
            <w:color w:val="0000EE"/>
            <w:u w:val="single"/>
          </w:rPr>
          <w:t>https://www.investopedia.com/dow-jones-today-10042023-8347423</w:t>
        </w:r>
      </w:hyperlink>
      <w:r>
        <w:t xml:space="preserve"> - Although not specifically about tariffs, this article highlights market volatility and how economic conditions can affect stocks like Apple, supporting the broader context of market concerns over trade tensions.</w:t>
      </w:r>
      <w:r/>
    </w:p>
    <w:p>
      <w:pPr>
        <w:pStyle w:val="ListNumber"/>
        <w:spacing w:line="240" w:lineRule="auto"/>
        <w:ind w:left="720"/>
      </w:pPr>
      <w:r/>
      <w:hyperlink r:id="rId12">
        <w:r>
          <w:rPr>
            <w:color w:val="0000EE"/>
            <w:u w:val="single"/>
          </w:rPr>
          <w:t>https://www.statmuse.com/money/ask/apple-stock-price-in-october-2023</w:t>
        </w:r>
      </w:hyperlink>
      <w:r>
        <w:t xml:space="preserve"> - This article provides historical stock price data for Apple, which can be used to analyze stock fluctuations potentially influenced by trade tensions, though it doesn't directly address tariffs.</w:t>
      </w:r>
      <w:r/>
    </w:p>
    <w:p>
      <w:pPr>
        <w:pStyle w:val="ListNumber"/>
        <w:spacing w:line="240" w:lineRule="auto"/>
        <w:ind w:left="720"/>
      </w:pPr>
      <w:r/>
      <w:hyperlink r:id="rId13">
        <w:r>
          <w:rPr>
            <w:color w:val="0000EE"/>
            <w:u w:val="single"/>
          </w:rPr>
          <w:t>https://www.marketwatch.com/</w:t>
        </w:r>
      </w:hyperlink>
      <w:r>
        <w:t xml:space="preserve"> - MarketWatch often covers trade news, stock market reactions, and how companies like Apple are affected by global economic conditions, including trade tensions.</w:t>
      </w:r>
      <w:r/>
    </w:p>
    <w:p>
      <w:pPr>
        <w:pStyle w:val="ListNumber"/>
        <w:spacing w:line="240" w:lineRule="auto"/>
        <w:ind w:left="720"/>
      </w:pPr>
      <w:r/>
      <w:hyperlink r:id="rId14">
        <w:r>
          <w:rPr>
            <w:color w:val="0000EE"/>
            <w:u w:val="single"/>
          </w:rPr>
          <w:t>https://www.bloomberg.com/</w:t>
        </w:r>
      </w:hyperlink>
      <w:r>
        <w:t xml:space="preserve"> - Bloomberg provides detailed financial news and analysis, including impacts of tariffs and trade disputes on major companies such as Apple.</w:t>
      </w:r>
      <w:r/>
    </w:p>
    <w:p>
      <w:pPr>
        <w:pStyle w:val="ListNumber"/>
        <w:spacing w:line="240" w:lineRule="auto"/>
        <w:ind w:left="720"/>
      </w:pPr>
      <w:r/>
      <w:hyperlink r:id="rId15">
        <w:r>
          <w:rPr>
            <w:color w:val="0000EE"/>
            <w:u w:val="single"/>
          </w:rPr>
          <w:t>https://www.cnbc.com/</w:t>
        </w:r>
      </w:hyperlink>
      <w:r>
        <w:t xml:space="preserve"> - CNBC offers extensive coverage of financial markets and geopolitical factors influencing them, such as trade tensions between the U.S. and China affecting Apple's operations.</w:t>
      </w:r>
      <w:r/>
    </w:p>
    <w:p>
      <w:pPr>
        <w:pStyle w:val="ListNumber"/>
        <w:spacing w:line="240" w:lineRule="auto"/>
        <w:ind w:left="720"/>
      </w:pPr>
      <w:r/>
      <w:hyperlink r:id="rId16">
        <w:r>
          <w:rPr>
            <w:color w:val="0000EE"/>
            <w:u w:val="single"/>
          </w:rPr>
          <w:t>https://www.edaily.co.kr/News/Read?newsId=01551446642133168&amp;mediaCodeNo=257&amp;OutLnkChk=Y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trade.com/insights/news/live-news/article-8-689784-20250311" TargetMode="External"/><Relationship Id="rId11" Type="http://schemas.openxmlformats.org/officeDocument/2006/relationships/hyperlink" Target="https://www.investopedia.com/dow-jones-today-10042023-8347423" TargetMode="External"/><Relationship Id="rId12" Type="http://schemas.openxmlformats.org/officeDocument/2006/relationships/hyperlink" Target="https://www.statmuse.com/money/ask/apple-stock-price-in-october-2023" TargetMode="External"/><Relationship Id="rId13" Type="http://schemas.openxmlformats.org/officeDocument/2006/relationships/hyperlink" Target="https://www.marketwatch.com/" TargetMode="External"/><Relationship Id="rId14" Type="http://schemas.openxmlformats.org/officeDocument/2006/relationships/hyperlink" Target="https://www.bloomberg.com/" TargetMode="External"/><Relationship Id="rId15" Type="http://schemas.openxmlformats.org/officeDocument/2006/relationships/hyperlink" Target="https://www.cnbc.com/" TargetMode="External"/><Relationship Id="rId16" Type="http://schemas.openxmlformats.org/officeDocument/2006/relationships/hyperlink" Target="https://www.edaily.co.kr/News/Read?newsId=01551446642133168&amp;mediaCodeNo=257&amp;OutLnkCh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