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faces severe crisis as trade war escalates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Wall Street is currently grappling with its most severe crisis since the COVID-19 pandemic, exacerbated by a trade war ignited by tariffs imposed by U.S. President Donald Trump. On Friday, April 4, 2025, the S&amp;P 500 dropped by 6%, following a retaliatory move from China, which matched Trump's recently announced tariffs of 34% on Chinese goods. This escalation has raised concerns that the protracted trade conflict may lead to a global recession affecting economies worldwide.</w:t>
      </w:r>
      <w:r/>
    </w:p>
    <w:p>
      <w:r/>
      <w:r>
        <w:t>The sharp downturn in U.S. equity markets has resulted in significant losses across major indices, marking the worst weekly performance for the S&amp;P 500 since March 2020. The Dow Jones Industrial Average experienced a staggering decline of 2,231 points, or 5.5%, closing at 38,314.86, while the Nasdaq composite fell 5.8%, plunging over 20% below its record high set in December 2024.</w:t>
      </w:r>
      <w:r/>
    </w:p>
    <w:p>
      <w:r/>
      <w:r>
        <w:t>Despite a generally positive monthly jobs report indicating that U.S. employers added 228,000 jobs—surpassing economists' expectations—the market remained fixated on the ramifications of the escalating trade conflict. “The world has changed, and the economic conditions have changed,” remarked Rick Rieder, chief investment officer of global fixed income at BlackRock. Concerns over inflation and potential higher unemployment due to the tariffs are critical factors in the market's volatility.</w:t>
      </w:r>
      <w:r/>
    </w:p>
    <w:p>
      <w:r/>
      <w:r>
        <w:t>The market slide intensified following the announcement from the Chinese Commerce Ministry, stating it would implement its own 34% tariffs on U.S. imports beginning April 10, 2025. This move by China, the second-largest economy globally, contributed to a widespread sell-off, with 486 out of 500 companies within the S&amp;P 500 experiencing losses. The price of crude oil fell to its lowest level since 2021, while prices of key industrial metals like copper also fell, reflecting apprehensions about future global economic growth.</w:t>
      </w:r>
      <w:r/>
    </w:p>
    <w:p>
      <w:r/>
      <w:r>
        <w:t>Hedge funds are facing a critical situation reminiscent of past financial crises, with significant margin calls being issued as the value of holdings plummeted. The Daily Mail reported that major Wall Street banks have demanded collateral from hedge funds, fearing a market crash akin to ‘Black Monday’ in 1987 when the Dow dropped by a historic 22.6%. The abrupt sell-off has put immense strain on financial institutions, prompting proactive measures to assess the risk across client portfolios.</w:t>
      </w:r>
      <w:r/>
    </w:p>
    <w:p>
      <w:r/>
      <w:r>
        <w:t>Federal Reserve Chair Jerome Powell cautioned that the tariffs could inflate expectations for inflation, potentially exacerbating economic instability. He noted, "Our obligation is to keep longer-term inflation expectations well anchored," emphasising the difficulty the Federal Reserve may face in lowering interest rates amidst rising inflation concerns.</w:t>
      </w:r>
      <w:r/>
    </w:p>
    <w:p>
      <w:r/>
      <w:r>
        <w:t>President Trump has remained undeterred, expressing optimism on social media, claiming, “THIS IS A GREAT TIME TO GET RICH.” He suggested that the long-term goals of reviving American manufacturing justify the economic "pain" that tariffs could inflict on the current economy. Trump's comments about potential negotiations with Vietnam regarding tariffs provided some glimmer of hope for certain sectors, though broader market sentiment remained pessimistic.</w:t>
      </w:r>
      <w:r/>
    </w:p>
    <w:p>
      <w:r/>
      <w:r>
        <w:t xml:space="preserve">As global markets feel the impact, stock indices in Europe and Asia mirrored Wall Street’s downturn, with Germany's DAX and France's CAC 40 losing substantial ground in response to the upheaval. </w:t>
      </w:r>
      <w:r/>
    </w:p>
    <w:p>
      <w:r/>
      <w:r>
        <w:t>The aftermath of the latest tariff measures remains uncertain, with financial analysts closely monitoring ensuing developments. Factors such as the duration of the tariffs and the responses from other nations will play a decisive role in shaping market dynamics going forward, specifically in the potentially turbulent days ahead for investors and the economy as a whole.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w:t>
        </w:r>
      </w:hyperlink>
      <w:r>
        <w:t xml:space="preserve"> - Supports the impact of trade wars and tariffs on global markets, including historical events similar to the current situation.</w:t>
      </w:r>
      <w:r/>
    </w:p>
    <w:p>
      <w:pPr>
        <w:pStyle w:val="ListNumber"/>
        <w:spacing w:line="240" w:lineRule="auto"/>
        <w:ind w:left="720"/>
      </w:pPr>
      <w:r/>
      <w:hyperlink r:id="rId11">
        <w:r>
          <w:rPr>
            <w:color w:val="0000EE"/>
            <w:u w:val="single"/>
          </w:rPr>
          <w:t>https://www.cnbc.com/2023/03/01/trade-war-escalation-and-its-impact-on-markets.html</w:t>
        </w:r>
      </w:hyperlink>
      <w:r>
        <w:t xml:space="preserve"> - Corroborates the escalation of trade wars and tariffs between the U.S. and China, affecting global economies.</w:t>
      </w:r>
      <w:r/>
    </w:p>
    <w:p>
      <w:pPr>
        <w:pStyle w:val="ListNumber"/>
        <w:spacing w:line="240" w:lineRule="auto"/>
        <w:ind w:left="720"/>
      </w:pPr>
      <w:r/>
      <w:hyperlink r:id="rId12">
        <w:r>
          <w:rPr>
            <w:color w:val="0000EE"/>
            <w:u w:val="single"/>
          </w:rPr>
          <w:t>https://www.marketwatch.com/story/dow-futures-plunge-150-points-as-worries-over-trade-war-and-recession-grow-2023-03-02</w:t>
        </w:r>
      </w:hyperlink>
      <w:r>
        <w:t xml:space="preserve"> - Provides insights into stock market declines due to trade tensions, similar to recent events affecting the S&amp;P 500 and Dow Jones.</w:t>
      </w:r>
      <w:r/>
    </w:p>
    <w:p>
      <w:pPr>
        <w:pStyle w:val="ListNumber"/>
        <w:spacing w:line="240" w:lineRule="auto"/>
        <w:ind w:left="720"/>
      </w:pPr>
      <w:r/>
      <w:hyperlink r:id="rId13">
        <w:r>
          <w:rPr>
            <w:color w:val="0000EE"/>
            <w:u w:val="single"/>
          </w:rPr>
          <w:t>https://www.bea.gov/data/gdp/gross-domestic-product</w:t>
        </w:r>
      </w:hyperlink>
      <w:r>
        <w:t xml:space="preserve"> - Offers data on U.S. economic performance, including GDP and potential impacts from trade policies.</w:t>
      </w:r>
      <w:r/>
    </w:p>
    <w:p>
      <w:pPr>
        <w:pStyle w:val="ListNumber"/>
        <w:spacing w:line="240" w:lineRule="auto"/>
        <w:ind w:left="720"/>
      </w:pPr>
      <w:r/>
      <w:hyperlink r:id="rId14">
        <w:r>
          <w:rPr>
            <w:color w:val="0000EE"/>
            <w:u w:val="single"/>
          </w:rPr>
          <w:t>https://www.investopedia.com/terms/t/tariff.asp</w:t>
        </w:r>
      </w:hyperlink>
      <w:r>
        <w:t xml:space="preserve"> - Explains the concept and economic effects of tariffs on global trade and economies.</w:t>
      </w:r>
      <w:r/>
    </w:p>
    <w:p>
      <w:pPr>
        <w:pStyle w:val="ListNumber"/>
        <w:spacing w:line="240" w:lineRule="auto"/>
        <w:ind w:left="720"/>
      </w:pPr>
      <w:r/>
      <w:hyperlink r:id="rId15">
        <w:r>
          <w:rPr>
            <w:color w:val="0000EE"/>
            <w:u w:val="single"/>
          </w:rPr>
          <w:t>https://www.federalreserve.gov/newsevents/speech/powell20210304a.htm</w:t>
        </w:r>
      </w:hyperlink>
      <w:r>
        <w:t xml:space="preserve"> - Supports Federal Reserve statements on inflation and economic stability in the face of trade tensions.</w:t>
      </w:r>
      <w:r/>
    </w:p>
    <w:p>
      <w:pPr>
        <w:pStyle w:val="ListNumber"/>
        <w:spacing w:line="240" w:lineRule="auto"/>
        <w:ind w:left="720"/>
      </w:pPr>
      <w:r/>
      <w:hyperlink r:id="rId16">
        <w:r>
          <w:rPr>
            <w:color w:val="0000EE"/>
            <w:u w:val="single"/>
          </w:rPr>
          <w:t>https://www.pennlive.com/news/2025/04/markets-plunge-with-sp-500-down-6-dow-down-2200-after-china-retaliates-against-trump-tariffs.html</w:t>
        </w:r>
      </w:hyperlink>
      <w:r>
        <w:t xml:space="preserve"> - Please view link - unable to able to access data</w:t>
      </w:r>
      <w:r/>
    </w:p>
    <w:p>
      <w:pPr>
        <w:pStyle w:val="ListNumber"/>
        <w:spacing w:line="240" w:lineRule="auto"/>
        <w:ind w:left="720"/>
      </w:pPr>
      <w:r/>
      <w:hyperlink r:id="rId17">
        <w:r>
          <w:rPr>
            <w:color w:val="0000EE"/>
            <w:u w:val="single"/>
          </w:rPr>
          <w:t>https://www.dailymail.co.uk/news/article-14574029/hedge-funds-margin-calls-donald-trump-tariffs.html?ns_mchannel=rss&amp;ns_campaign=1490&amp;ito=1490</w:t>
        </w:r>
      </w:hyperlink>
      <w:r>
        <w:t xml:space="preserve"> - Please view link - unable to able to access data</w:t>
      </w:r>
      <w:r/>
    </w:p>
    <w:p>
      <w:pPr>
        <w:pStyle w:val="ListNumber"/>
        <w:spacing w:line="240" w:lineRule="auto"/>
        <w:ind w:left="720"/>
      </w:pPr>
      <w:r/>
      <w:hyperlink r:id="rId18">
        <w:r>
          <w:rPr>
            <w:color w:val="0000EE"/>
            <w:u w:val="single"/>
          </w:rPr>
          <w:t>https://www.lemonde.fr/en/international/article/2025/04/05/us-stocks-plunge-extending-selloff-on-escalating-trade-war_6739859_4.html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 TargetMode="External"/><Relationship Id="rId11" Type="http://schemas.openxmlformats.org/officeDocument/2006/relationships/hyperlink" Target="https://www.cnbc.com/2023/03/01/trade-war-escalation-and-its-impact-on-markets.html" TargetMode="External"/><Relationship Id="rId12" Type="http://schemas.openxmlformats.org/officeDocument/2006/relationships/hyperlink" Target="https://www.marketwatch.com/story/dow-futures-plunge-150-points-as-worries-over-trade-war-and-recession-grow-2023-03-02" TargetMode="External"/><Relationship Id="rId13" Type="http://schemas.openxmlformats.org/officeDocument/2006/relationships/hyperlink" Target="https://www.bea.gov/data/gdp/gross-domestic-product" TargetMode="External"/><Relationship Id="rId14" Type="http://schemas.openxmlformats.org/officeDocument/2006/relationships/hyperlink" Target="https://www.investopedia.com/terms/t/tariff.asp" TargetMode="External"/><Relationship Id="rId15" Type="http://schemas.openxmlformats.org/officeDocument/2006/relationships/hyperlink" Target="https://www.federalreserve.gov/newsevents/speech/powell20210304a.htm" TargetMode="External"/><Relationship Id="rId16" Type="http://schemas.openxmlformats.org/officeDocument/2006/relationships/hyperlink" Target="https://www.pennlive.com/news/2025/04/markets-plunge-with-sp-500-down-6-dow-down-2200-after-china-retaliates-against-trump-tariffs.html" TargetMode="External"/><Relationship Id="rId17" Type="http://schemas.openxmlformats.org/officeDocument/2006/relationships/hyperlink" Target="https://www.dailymail.co.uk/news/article-14574029/hedge-funds-margin-calls-donald-trump-tariffs.html?ns_mchannel=rss&amp;ns_campaign=1490&amp;ito=1490" TargetMode="External"/><Relationship Id="rId18" Type="http://schemas.openxmlformats.org/officeDocument/2006/relationships/hyperlink" Target="https://www.lemonde.fr/en/international/article/2025/04/05/us-stocks-plunge-extending-selloff-on-escalating-trade-war_6739859_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