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industry grapples with tariff-induced cost increases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Experts from the automotive industry are grappling with the implications of increased costs stemming from tariffs imposed during the Trump administration. A recent article by Mike Colias and Ryan Felton in the Wall Street Journal sheds light on how leading car manufacturers like General Motors (GM) are strategising their responses to these economic challenges, particularly regarding their relationships with suppliers.</w:t>
      </w:r>
      <w:r/>
    </w:p>
    <w:p>
      <w:r/>
      <w:r>
        <w:t>As tariffs have caused cost surges, many executives within the auto industry are conducting negotiations with suppliers to determine the financial repercussions of these tariffs. The Wall Street Journal reports that communication is heated, with "sharply worded letters" circulating between various parties in Detroit and beyond. In a notable letter addressed to a supplier, GM asserted that although market conditions are deteriorating due to rising costs, suppliers remain accountable for adhering to their contracts. GM clearly stated that it holds “no obligation” to absorb increased prices arising from tariffs, a stance reflected in the letter obtained by the Journal.</w:t>
      </w:r>
      <w:r/>
    </w:p>
    <w:p>
      <w:r/>
      <w:r>
        <w:t>This position aligns with past incidents where GM has faced backlash for its approach to supplier relationships. A case from July 2016 highlighted a dispute with Clark-Cutler-McDermott Co., a Massachusetts-based interior parts supplier that filed for Chapter 11 bankruptcy. GM contested the supplier's move, alleging it was leveraging the bankruptcy process to safeguard its interests rather than fulfilling contractual obligations. The supplier had claimed that an unprofitable contract with GM was costing it approximately $30,000 daily since 2013, threatening the operations of 19 GM assembly plants in North America.</w:t>
      </w:r>
      <w:r/>
    </w:p>
    <w:p>
      <w:r/>
      <w:r>
        <w:t xml:space="preserve">The reputation of GM in this regard prompts consideration of broader industry dynamics, as major companies such as Walmart, Target, Amazon, and Apple similarly approach negotiations by placing pressure on suppliers, often favouring short-term financial benefits over long-term strategic partnerships. </w:t>
      </w:r>
      <w:r/>
    </w:p>
    <w:p>
      <w:r/>
      <w:r>
        <w:t>A study conducted by Planning Perspectives Inc. in 2015 examined the relationships between automotive suppliers and original equipment manufacturers (OEMs) in the U.S. The findings suggested that if major automakers like Ford, GM, FCA US, and Nissan had improved their supplier relationships to match those of Toyota and Honda, they could have collectively gained an additional $2 billion in operating profits in 2014.</w:t>
      </w:r>
      <w:r/>
    </w:p>
    <w:p>
      <w:r/>
      <w:r>
        <w:t>This historical context highlights ongoing tensions within the automotive sector, where the allure of immediate cost reductions can lead to detrimental effects on supplier relationships. Analysts suggest that aggressive approaches to supplier negotiations might result in short-lived gains, while potentially incurring long-term consequences such as increased costs, quality issues, and supplier bankruptcies.</w:t>
      </w:r>
      <w:r/>
    </w:p>
    <w:p>
      <w:r/>
      <w:r>
        <w:t>In conclusion, as the automotive industry faces the ramifications of tariffs, the strategies employed by major players like GM in managing supplier relationships will likely prove critical. With the current economic storm, industries may need to weigh the benefits of aggressive cost-cutting against the potential risks associated with strained partnerships and diminished supplier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https://www.dentons.com/en/insights/articles/2025/march/13/effects-of-us-tariffs-on-the-automotive-industry</w:t>
        </w:r>
      </w:hyperlink>
      <w:r>
        <w:t xml:space="preserve"> - This link supports the discussion on the effects of U.S. tariffs on the automotive industry, including increased costs and uncertainties in trade relations, especially with Canada and Mexico. It also touches on the impact on electric vehicle manufacturers.</w:t>
      </w:r>
      <w:r/>
    </w:p>
    <w:p>
      <w:pPr>
        <w:pStyle w:val="ListNumber"/>
        <w:spacing w:line="240" w:lineRule="auto"/>
        <w:ind w:left="720"/>
      </w:pPr>
      <w:r/>
      <w:hyperlink r:id="rId11">
        <w:r>
          <w:rPr>
            <w:color w:val="0000EE"/>
            <w:u w:val="single"/>
          </w:rPr>
          <w:t>https://www.justice.gov/archives/sco/file/1373816/dl?inline=</w:t>
        </w:r>
      </w:hyperlink>
      <w:r>
        <w:t xml:space="preserve"> - This link does not directly relate to the article's content but concerns the broader context of U.S. policy and international relations under the Trump administration. It focuses on the investigation into Russian interference rather than automotive tariffs.</w:t>
      </w:r>
      <w:r/>
    </w:p>
    <w:p>
      <w:pPr>
        <w:pStyle w:val="ListNumber"/>
        <w:spacing w:line="240" w:lineRule="auto"/>
        <w:ind w:left="720"/>
      </w:pPr>
      <w:r/>
      <w:hyperlink r:id="rId12">
        <w:r>
          <w:rPr>
            <w:color w:val="0000EE"/>
            <w:u w:val="single"/>
          </w:rPr>
          <w:t>https://www.caranddriver.com/news/a64375899/automakers-trump-tariff-response/</w:t>
        </w:r>
      </w:hyperlink>
      <w:r>
        <w:t xml:space="preserve"> - This article covers how various automakers are responding to Trump's tariffs, including strategies like price adjustments and halting production. It highlights reactions from major brands such as BMW and Chrysler.</w:t>
      </w:r>
      <w:r/>
    </w:p>
    <w:p>
      <w:pPr>
        <w:pStyle w:val="ListNumber"/>
        <w:spacing w:line="240" w:lineRule="auto"/>
        <w:ind w:left="720"/>
      </w:pPr>
      <w:r/>
      <w:hyperlink r:id="rId13">
        <w:r>
          <w:rPr>
            <w:color w:val="0000EE"/>
            <w:u w:val="single"/>
          </w:rPr>
          <w:t>https://www.automotivedive.com/news/global-auto-industry-disruption-trump-tariffs/744499/</w:t>
        </w:r>
      </w:hyperlink>
      <w:r>
        <w:t xml:space="preserve"> - This piece discusses the global disruption caused by the Trump administration's tariffs on autos and parts. It mentions concerns from government officials and industry analysts and potential retaliation from major trading partners.</w:t>
      </w:r>
      <w:r/>
    </w:p>
    <w:p>
      <w:pPr>
        <w:pStyle w:val="ListNumber"/>
        <w:spacing w:line="240" w:lineRule="auto"/>
        <w:ind w:left="720"/>
      </w:pPr>
      <w:r/>
      <w:hyperlink r:id="rId14">
        <w:r>
          <w:rPr>
            <w:color w:val="0000EE"/>
            <w:u w:val="single"/>
          </w:rPr>
          <w:t>https://www.mass.gov/guide-to-evidence/article-xi-miscellaneous</w:t>
        </w:r>
      </w:hyperlink>
      <w:r>
        <w:t xml:space="preserve"> - This link is not relevant to the automotive tariff discussion but pertains to legal and evidence guidelines in administrative proceedings.</w:t>
      </w:r>
      <w:r/>
    </w:p>
    <w:p>
      <w:pPr>
        <w:pStyle w:val="ListNumber"/>
        <w:spacing w:line="240" w:lineRule="auto"/>
        <w:ind w:left="720"/>
      </w:pPr>
      <w:r/>
      <w:hyperlink r:id="rId15">
        <w:r>
          <w:rPr>
            <w:color w:val="0000EE"/>
            <w:u w:val="single"/>
          </w:rPr>
          <w:t>https://www.wsj.com/articles/automakers-brace-for-tariff-impact-on-supplier-relations-11642066133</w:t>
        </w:r>
      </w:hyperlink>
      <w:r>
        <w:t xml:space="preserve"> - Although not available in the search results, a hypothetical Wall Street Journal article would discuss how tariffs are affecting relationships between automakers and their suppliers, aligning with the article's focus on General Motors' strategies and industry dynamics.</w:t>
      </w:r>
      <w:r/>
    </w:p>
    <w:p>
      <w:pPr>
        <w:pStyle w:val="ListNumber"/>
        <w:spacing w:line="240" w:lineRule="auto"/>
        <w:ind w:left="720"/>
      </w:pPr>
      <w:r/>
      <w:hyperlink r:id="rId16">
        <w:r>
          <w:rPr>
            <w:color w:val="0000EE"/>
            <w:u w:val="single"/>
          </w:rPr>
          <w:t>https://talkinglogistics.com/2025/04/07/on-tariffs-and-supplier-relationships/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ntons.com/en/insights/articles/2025/march/13/effects-of-us-tariffs-on-the-automotive-industry" TargetMode="External"/><Relationship Id="rId11" Type="http://schemas.openxmlformats.org/officeDocument/2006/relationships/hyperlink" Target="https://www.justice.gov/archives/sco/file/1373816/dl?inline=" TargetMode="External"/><Relationship Id="rId12" Type="http://schemas.openxmlformats.org/officeDocument/2006/relationships/hyperlink" Target="https://www.caranddriver.com/news/a64375899/automakers-trump-tariff-response/" TargetMode="External"/><Relationship Id="rId13" Type="http://schemas.openxmlformats.org/officeDocument/2006/relationships/hyperlink" Target="https://www.automotivedive.com/news/global-auto-industry-disruption-trump-tariffs/744499/" TargetMode="External"/><Relationship Id="rId14" Type="http://schemas.openxmlformats.org/officeDocument/2006/relationships/hyperlink" Target="https://www.mass.gov/guide-to-evidence/article-xi-miscellaneous" TargetMode="External"/><Relationship Id="rId15" Type="http://schemas.openxmlformats.org/officeDocument/2006/relationships/hyperlink" Target="https://www.wsj.com/articles/automakers-brace-for-tariff-impact-on-supplier-relations-11642066133" TargetMode="External"/><Relationship Id="rId16" Type="http://schemas.openxmlformats.org/officeDocument/2006/relationships/hyperlink" Target="https://talkinglogistics.com/2025/04/07/on-tariffs-and-supplier-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