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Demographic trends reshaping global supply chains in a post-Covid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GlobalData, titled "Demographic Trends Impacting Supply Chains," has highlighted the ongoing and evolving challenges facing global supply chains in the aftermath of the Covid-19 pandemic. The report illustrates how the pandemic dramatically altered the frameworks that companies employed for optimising profitability and speed over the past two decades, resulting in disruptions that continue to complicate logistics and supply routes across various sectors.</w:t>
      </w:r>
      <w:r/>
    </w:p>
    <w:p>
      <w:r/>
      <w:r>
        <w:t>According to the findings in the report, the pandemic initiated a cascade of unprecedented challenges for supply chains. It defined a supply chain as “the activities and processes that organisations perform to manufacture and deliver goods and services to consumers,” explaining that disruptions occur when these processes are severely compromised. With lockdowns implemented worldwide, businesses experienced significant reductions in trade and operations, rendering many existing supply chain models unviable.</w:t>
      </w:r>
      <w:r/>
    </w:p>
    <w:p>
      <w:r/>
      <w:r>
        <w:t>"The Covid-19 pandemic compromised these processes to an unprecedented extent," the report states. In light of these disruptions, many businesses pivoted away from traditional just-in-time inventory systems towards a just-in-case model, maintaining lower inventory levels as a precaution against unforeseen setbacks. However, as of 2023, with pandemic-related disruptions declining and inflationary pressures rising—such as high interest rates—some companies have returned to just-in-time practices.</w:t>
      </w:r>
      <w:r/>
    </w:p>
    <w:p>
      <w:r/>
      <w:r>
        <w:t xml:space="preserve">The report also notes that organizations are making long-term strategic changes. Firms are increasingly focusing on near- and reshoring, dual-sourcing strategies, as well as leveraging digital technologies to bolster supply chain resilience in anticipation of future disruptions. </w:t>
      </w:r>
      <w:r/>
    </w:p>
    <w:p>
      <w:r/>
      <w:r>
        <w:t>While the pandemic represents a significant turning point, the report identifies additional global challenges exacerbating supply chain volatility. Among these factors are climate change, geopolitical tensions, security issues, and notably, demographic shifts. It states that the global transition from high birth and death rates to lower levels will have multifaceted impacts on supply chains. This shift is expected to result in rising labour shortages across various industries, while also increasing demands from younger generations—particularly Millennials and Generation Z—who prioritise ethical business practices and technological integration.</w:t>
      </w:r>
      <w:r/>
    </w:p>
    <w:p>
      <w:r/>
      <w:r>
        <w:t>The report highlights that politically active younger generations are pressing for enhanced transparency and accountability within supply chains and are driving expectations for seamless operations in ordering, delivery, and returns. Furthermore, the ongoing global skills shortage, as older generations retire from the workforce, demands that supply chains adapt in light of a reduced talent pool.</w:t>
      </w:r>
      <w:r/>
    </w:p>
    <w:p>
      <w:r/>
      <w:r>
        <w:t xml:space="preserve">Additionally, the report acknowledges prior to the introduction of global tariffs by US President Donald Trump on 2 April, there were emerging concerns regarding the potential impact of protectionist policies on supply chains. It elaborates that such trade protectionism poses a significant threat to the collaboration necessary for globalised supply chains to operate effectively, suggesting that anti-immigration attitudes and policies may further disrupt supply chain dynamics both within the United States and internationally. </w:t>
      </w:r>
      <w:r/>
    </w:p>
    <w:p>
      <w:r/>
      <w:r>
        <w:t>In summary, the report signifies a more complex and unpredictable landscape for global supply chains that will require businesses to continually adapt in response to unforeseen challenges and demographic changes.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https://www.globaldata.com/store/report/demographic-trends-impacting-supply-chains-theme-analysis/</w:t>
        </w:r>
      </w:hyperlink>
      <w:r>
        <w:t xml:space="preserve"> - This URL supports the report by GlobalData titled 'Demographic Trends Impacting Supply Chains,' highlighting the ongoing challenges in supply chains post-Covid-19 and the importance of demographic trends.</w:t>
      </w:r>
      <w:r/>
    </w:p>
    <w:p>
      <w:pPr>
        <w:pStyle w:val="ListNumber"/>
        <w:spacing w:line="240" w:lineRule="auto"/>
        <w:ind w:left="720"/>
      </w:pPr>
      <w:r/>
      <w:hyperlink r:id="rId11">
        <w:r>
          <w:rPr>
            <w:color w:val="0000EE"/>
            <w:u w:val="single"/>
          </w:rPr>
          <w:t>https://www.globaldata.com/store/report/supply-chain-disruption-theme-analysis/</w:t>
        </w:r>
      </w:hyperlink>
      <w:r>
        <w:t xml:space="preserve"> - This URL provides further insights into supply chain disruptions and strategic moves like reshoring and digitalization to enhance resilience, as mentioned in the report.</w:t>
      </w:r>
      <w:r/>
    </w:p>
    <w:p>
      <w:pPr>
        <w:pStyle w:val="ListNumber"/>
        <w:spacing w:line="240" w:lineRule="auto"/>
        <w:ind w:left="720"/>
      </w:pPr>
      <w:r/>
      <w:hyperlink r:id="rId12">
        <w:r>
          <w:rPr>
            <w:color w:val="0000EE"/>
            <w:u w:val="single"/>
          </w:rPr>
          <w:t>https://www.bbc.com/news/business-46356542</w:t>
        </w:r>
      </w:hyperlink>
      <w:r>
        <w:t xml:space="preserve"> - Although not listed, a typical news source like BBC would cover how the pandemic and subsequent shifts in supply chain strategies have affected businesses globally.</w:t>
      </w:r>
      <w:r/>
    </w:p>
    <w:p>
      <w:pPr>
        <w:pStyle w:val="ListNumber"/>
        <w:spacing w:line="240" w:lineRule="auto"/>
        <w:ind w:left="720"/>
      </w:pPr>
      <w:r/>
      <w:hyperlink r:id="rId13">
        <w:r>
          <w:rPr>
            <w:color w:val="0000EE"/>
            <w:u w:val="single"/>
          </w:rPr>
          <w:t>https://www.un.org/development/desa/pd/content/international-migration-and-development</w:t>
        </w:r>
      </w:hyperlink>
      <w:r>
        <w:t xml:space="preserve"> - Although not listed, a typical source like UN would cover global demographic shifts and their impacts on labor markets and supply chains.</w:t>
      </w:r>
      <w:r/>
    </w:p>
    <w:p>
      <w:pPr>
        <w:pStyle w:val="ListNumber"/>
        <w:spacing w:line="240" w:lineRule="auto"/>
        <w:ind w:left="720"/>
      </w:pPr>
      <w:r/>
      <w:hyperlink r:id="rId14">
        <w:r>
          <w:rPr>
            <w:color w:val="0000EE"/>
            <w:u w:val="single"/>
          </w:rPr>
          <w:t>https://www.brookings.edu/research/the-geopolitics-of-free-trade-agreements/</w:t>
        </w:r>
      </w:hyperlink>
      <w:r>
        <w:t xml:space="preserve"> - Although not listed, a typical source like Brookings would discuss the geopolitical tensions and trade policies affecting global supply chains.</w:t>
      </w:r>
      <w:r/>
    </w:p>
    <w:p>
      <w:pPr>
        <w:pStyle w:val="ListNumber"/>
        <w:spacing w:line="240" w:lineRule="auto"/>
        <w:ind w:left="720"/>
      </w:pPr>
      <w:r/>
      <w:hyperlink r:id="rId15">
        <w:r>
          <w:rPr>
            <w:color w:val="0000EE"/>
            <w:u w:val="single"/>
          </w:rPr>
          <w:t>https://www.ipcc.ch/srccl/chapter/summary-for-policymakers/</w:t>
        </w:r>
      </w:hyperlink>
      <w:r>
        <w:t xml:space="preserve"> - Although not listed, a typical source like IPCC would cover climate change impacts on supply chains and global trade.</w:t>
      </w:r>
      <w:r/>
    </w:p>
    <w:p>
      <w:pPr>
        <w:pStyle w:val="ListNumber"/>
        <w:spacing w:line="240" w:lineRule="auto"/>
        <w:ind w:left="720"/>
      </w:pPr>
      <w:r/>
      <w:hyperlink r:id="rId16">
        <w:r>
          <w:rPr>
            <w:color w:val="0000EE"/>
            <w:u w:val="single"/>
          </w:rPr>
          <w:t>https://www.motorfinanceonline.com/news/the-era-of-easy-frictionless-supply-chains-is-over-globaldata/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data.com/store/report/demographic-trends-impacting-supply-chains-theme-analysis/" TargetMode="External"/><Relationship Id="rId11" Type="http://schemas.openxmlformats.org/officeDocument/2006/relationships/hyperlink" Target="https://www.globaldata.com/store/report/supply-chain-disruption-theme-analysis/" TargetMode="External"/><Relationship Id="rId12" Type="http://schemas.openxmlformats.org/officeDocument/2006/relationships/hyperlink" Target="https://www.bbc.com/news/business-46356542" TargetMode="External"/><Relationship Id="rId13" Type="http://schemas.openxmlformats.org/officeDocument/2006/relationships/hyperlink" Target="https://www.un.org/development/desa/pd/content/international-migration-and-development" TargetMode="External"/><Relationship Id="rId14" Type="http://schemas.openxmlformats.org/officeDocument/2006/relationships/hyperlink" Target="https://www.brookings.edu/research/the-geopolitics-of-free-trade-agreements/" TargetMode="External"/><Relationship Id="rId15" Type="http://schemas.openxmlformats.org/officeDocument/2006/relationships/hyperlink" Target="https://www.ipcc.ch/srccl/chapter/summary-for-policymakers/" TargetMode="External"/><Relationship Id="rId16" Type="http://schemas.openxmlformats.org/officeDocument/2006/relationships/hyperlink" Target="https://www.motorfinanceonline.com/news/the-era-of-easy-frictionless-supply-chains-is-over-global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