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Challenges and innovations in cosmetics supply chains amid global instability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supply chain instability is having a considerable impact on the cosmetics and personal care industry, according to a recent report by McKinsey &amp; Company. The 2023 analysis reveals that over 70% of consumer goods companies encountered supply chain disruptions over the past year, with the beauty sector being particularly vulnerable due to its intricate ingredient sourcing, regulatory demands, and the ever-shifting landscape of consumer preferences.</w:t>
      </w:r>
      <w:r/>
    </w:p>
    <w:p>
      <w:r/>
      <w:r>
        <w:t>In light of these challenges, cosmetics brands are increasingly adopting agile, technology-driven logistics strategies aimed at ensuring operational continuity and enhancing customer satisfaction. Nick Fryer, Vice President of Marketing at Sheer Logistics, elaborated on the key risks associated with supply chains in this sector and offered data-driven recommendations for manufacturers and suppliers to navigate the ongoing difficulties.</w:t>
      </w:r>
      <w:r/>
    </w:p>
    <w:p>
      <w:r/>
      <w:r>
        <w:t>Fryer identified a range of risks faced by cosmetics manufacturers, including supply chain disruptions, regulatory compliance challenges, and fluctuations in consumer demand. To mitigate these risks, he advocates for a proactive strategy centred on data analytics. “Sheer Logistics recommends utilizing real-time and predictive data analytics to monitor transportation disruptions, demand fluctuations, and inventory issues, enabling swift, data-driven responses to potential problems,” Fryer stated.</w:t>
      </w:r>
      <w:r/>
    </w:p>
    <w:p>
      <w:r/>
      <w:r>
        <w:t>He emphasised the necessity of a decentralized distribution model as a critical measure against disruptions. By leveraging multiple warehouses and fulfilment centres, cosmetics brands can significantly reduce delivery times and ensure viable alternatives in instances of localised disruptions.</w:t>
      </w:r>
      <w:r/>
    </w:p>
    <w:p>
      <w:r/>
      <w:r>
        <w:t>Moreover, Fryer pointed out that cross-border shipments, particularly those involving sensitive or restricted cosmetic ingredients, are subject to a range of international regulations. “With the threat of tariffs looming, the potential for disruption to cross-border logistics increases,” he remarked, noting the relevance of this issue given the changing policies under the Trump administration regarding global tariffs and trade.</w:t>
      </w:r>
      <w:r/>
    </w:p>
    <w:p>
      <w:r/>
      <w:r>
        <w:t>To navigate these regulatory complexities, Fryer advised cosmetics manufacturers and retailers to collaborate with experienced logistics service providers. “These partners can offer the specialised technology, thorough regulatory knowledge, and cross-border logistics expertise necessary to maintain compliance and avoid disruptions,” he said.</w:t>
      </w:r>
      <w:r/>
    </w:p>
    <w:p>
      <w:r/>
      <w:r>
        <w:t>Handling cosmetic products often involves the management of fragile or temperature-sensitive ingredients that must be carefully maintained throughout transit to preserve their quality. Fryer recommended the incorporation of Internet of Things (IoT) technology for environmental monitoring during shipping. He suggested that “cosmetics manufacturers and retailers can utilise cutting-edge IoT sensors to monitor temperature and humidity throughout the shipping process.” When combined with Transportation Management Systems (TMS), these sensors can trigger automated alerts if conditions stray beyond acceptable levels.</w:t>
      </w:r>
      <w:r/>
    </w:p>
    <w:p>
      <w:r/>
      <w:r>
        <w:t>Furthermore, Fryer highlighted the importance of agility in supply chains to keep pace with seasonal product launches and rapidly changing consumer preferences. He spoke about the value of predictive and prescriptive analytics in enhancing flexibility. “Predictive analytics focuses on forecasting future trends and potential disruptions in logistics operations by analysing historical data,” he said, while prescriptive analytics offers actionable recommendations for operational optimisation based on those forecasts.</w:t>
      </w:r>
      <w:r/>
    </w:p>
    <w:p>
      <w:r/>
      <w:r>
        <w:t>The integration of technological systems is also crucial for expedited decision-making within supply chains. Fryer stated, “Integrating key systems, such as TMS, ERP, and Real-Time Transportation Visibility Platforms (RTTVP), creates an information-rich environment that improves visibility, enhances agility, and facilitates collaboration across the organisation.”</w:t>
      </w:r>
      <w:r/>
    </w:p>
    <w:p>
      <w:r/>
      <w:r>
        <w:t>As sustainability continues to gain prominence in the beauty industry, it is clear that logistics strategies must shift to align environmental objectives with operational efficiencies. Fryer commented that many tools designed to enhance agility in supply chains may also contribute to emission reductions. “A TMS can help plan the most efficient routes, thereby reducing fuel consumption and greenhouse gas emissions,” he explained. Additionally, logistics providers are offering multimodal capacity solutions and custom freight consolidation programmes to further optimise shipping and minimise environmental impact.</w:t>
      </w:r>
      <w:r/>
    </w:p>
    <w:p>
      <w:r/>
      <w:r>
        <w:t>Some are now equipped to enable real-time tracking of sustainability metrics, allowing companies to measure CO2 emissions in real time and provide actionable intelligence for reducing overall emissions.</w:t>
      </w:r>
      <w:r/>
    </w:p>
    <w:p>
      <w:r/>
      <w:r>
        <w:t>These insights suggest a crucial intersection between innovative logistics strategies and the evolving landscape of consumer demand in the cosmetics industry, established through data-driven methodologies and a strong emphasis on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https://www.cosmeticsdesign.com/Article/2025/04/08/inside-the-supply-chain-playbook-for-cosmetics-manufacturers/</w:t>
        </w:r>
      </w:hyperlink>
      <w:r>
        <w:t xml:space="preserve"> - This article explains how global supply chain instability affects the cosmetics industry and highlights the strategies recommended by Nick Fryer to mitigate risks through data analytics and decentralized distribution models.</w:t>
      </w:r>
      <w:r/>
    </w:p>
    <w:p>
      <w:pPr>
        <w:pStyle w:val="ListNumber"/>
        <w:spacing w:line="240" w:lineRule="auto"/>
        <w:ind w:left="720"/>
      </w:pPr>
      <w:r/>
      <w:hyperlink r:id="rId11">
        <w:r>
          <w:rPr>
            <w:color w:val="0000EE"/>
            <w:u w:val="single"/>
          </w:rPr>
          <w:t>https://www.mckinsey.com/industries/consumer-packaged-goods/our-insights/supply-chain-goes-rouge-inside-cotys-makeover</w:t>
        </w:r>
      </w:hyperlink>
      <w:r>
        <w:t xml:space="preserve"> - The article discusses Coty's supply chain transformation using digital and AI technologies to address challenges in the beauty industry, which aligns with the trend of adopting technology-driven logistics strategies.</w:t>
      </w:r>
      <w:r/>
    </w:p>
    <w:p>
      <w:pPr>
        <w:pStyle w:val="ListNumber"/>
        <w:spacing w:line="240" w:lineRule="auto"/>
        <w:ind w:left="720"/>
      </w:pPr>
      <w:r/>
      <w:hyperlink r:id="rId10">
        <w:r>
          <w:rPr>
            <w:color w:val="0000EE"/>
            <w:u w:val="single"/>
          </w:rPr>
          <w:t>https://www.cosmeticsdesign.com/Article/2025/04/08/inside-the-supply-chain-playbook-for-cosmetics-manufacturers/</w:t>
        </w:r>
      </w:hyperlink>
      <w:r>
        <w:t xml:space="preserve"> - The article further explains Fryer's emphasis on using IoT technology for environmental monitoring in shipping sensitive cosmetic ingredients, ensuring their quality and safety.</w:t>
      </w:r>
      <w:r/>
    </w:p>
    <w:p>
      <w:pPr>
        <w:pStyle w:val="ListNumber"/>
        <w:spacing w:line="240" w:lineRule="auto"/>
        <w:ind w:left="720"/>
      </w:pPr>
      <w:r/>
      <w:hyperlink r:id="rId10">
        <w:r>
          <w:rPr>
            <w:color w:val="0000EE"/>
            <w:u w:val="single"/>
          </w:rPr>
          <w:t>https://www.cosmeticsdesign.com/Article/2025/04/08/inside-the-supply-chain-playbook-for-cosmetics-manufacturers/</w:t>
        </w:r>
      </w:hyperlink>
      <w:r>
        <w:t xml:space="preserve"> - It highlights the importance of predictive and prescriptive analytics in managing supply chain disruptions and fluctuations in consumer demand within the cosmetics industry.</w:t>
      </w:r>
      <w:r/>
    </w:p>
    <w:p>
      <w:pPr>
        <w:pStyle w:val="ListNumber"/>
        <w:spacing w:line="240" w:lineRule="auto"/>
        <w:ind w:left="720"/>
      </w:pPr>
      <w:r/>
      <w:hyperlink r:id="rId10">
        <w:r>
          <w:rPr>
            <w:color w:val="0000EE"/>
            <w:u w:val="single"/>
          </w:rPr>
          <w:t>https://www.cosmeticsdesign.com/Article/2025/04/08/inside-the-supply-chain-playbook-for-cosmetics-manufacturers/</w:t>
        </w:r>
      </w:hyperlink>
      <w:r>
        <w:t xml:space="preserve"> - Nick Fryer's recommendations on collaborating with logistics service providers to navigate cross-border shipments and regulatory complexities are also discussed.</w:t>
      </w:r>
      <w:r/>
    </w:p>
    <w:p>
      <w:pPr>
        <w:pStyle w:val="ListNumber"/>
        <w:spacing w:line="240" w:lineRule="auto"/>
        <w:ind w:left="720"/>
      </w:pPr>
      <w:r/>
      <w:hyperlink r:id="rId12">
        <w:r>
          <w:rPr>
            <w:color w:val="0000EE"/>
            <w:u w:val="single"/>
          </w:rPr>
          <w:t>https://www.mckinsey.com/~/media/mckinsey/industries/retail/our%20insights/the%20beauty%20market%20in%202023%20a%20special%20state%20of%20fashion%20report/the-beauty-market-in-2023-a-special-state-of-fashion-report.pdf</w:t>
        </w:r>
      </w:hyperlink>
      <w:r>
        <w:t xml:space="preserve"> - This report from McKinsey provides insights into the evolving beauty market trends, including how consumer preferences are shifting and the importance of adapting supply chains to meet these demands.</w:t>
      </w:r>
      <w:r/>
    </w:p>
    <w:p>
      <w:pPr>
        <w:pStyle w:val="ListNumber"/>
        <w:spacing w:line="240" w:lineRule="auto"/>
        <w:ind w:left="720"/>
      </w:pPr>
      <w:r/>
      <w:hyperlink r:id="rId13">
        <w:r>
          <w:rPr>
            <w:color w:val="0000EE"/>
            <w:u w:val="single"/>
          </w:rPr>
          <w:t>https://www.cosmeticsdesign.com/Article/2025/04/08/inside-the-supply-chain-playbook-for-cosmetics-manufacturers/?utm_source=RSS_Feed&amp;utm_medium=RSS&amp;utm_campaign=RSS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smeticsdesign.com/Article/2025/04/08/inside-the-supply-chain-playbook-for-cosmetics-manufacturers/" TargetMode="External"/><Relationship Id="rId11" Type="http://schemas.openxmlformats.org/officeDocument/2006/relationships/hyperlink" Target="https://www.mckinsey.com/industries/consumer-packaged-goods/our-insights/supply-chain-goes-rouge-inside-cotys-makeover" TargetMode="External"/><Relationship Id="rId12" Type="http://schemas.openxmlformats.org/officeDocument/2006/relationships/hyperlink" Target="https://www.mckinsey.com/~/media/mckinsey/industries/retail/our%20insights/the%20beauty%20market%20in%202023%20a%20special%20state%20of%20fashion%20report/the-beauty-market-in-2023-a-special-state-of-fashion-report.pdf" TargetMode="External"/><Relationship Id="rId13" Type="http://schemas.openxmlformats.org/officeDocument/2006/relationships/hyperlink" Target="https://www.cosmeticsdesign.com/Article/2025/04/08/inside-the-supply-chain-playbook-for-cosmetics-manufacturers/?utm_source=RSS_Feed&amp;utm_medium=RSS&amp;utm_campaign=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