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Rare earth elements supply chain faces transformation amid rising demand and geopolitical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rare earth elements (REEs) supply chain is currently undergoing a significant transformation marked by dynamic market conditions, increasing global demand, and shifting geopolitical landscapes. Historically dominated by China, the REEs market is beginning to witness price decoupling, particularly in the realm of heavy rare earth elements (HREEs) such as dysprosium (Dy). These valuable materials are essential for the development of high-performance magnets that play a crucial role in the transition to clean energy technologies.</w:t>
      </w:r>
      <w:r/>
    </w:p>
    <w:p>
      <w:r/>
      <w:r>
        <w:t>In a detailed market forecast released by Argus Media, it is projected that dysprosium prices could skyrocket to US$1,100 per kilogram of rare earth oxide (REO) by 2034, reflecting an astonishing 340% increase from current figures. Under scenarios indicating an incentivised pricing model that moves independently from Chinese benchmarks, the price might reach US$1,400 per kilogram – a substantial 450% increase. The report indicates a looming shortfall of 2,823 tonnes of dysprosium by 2034, a situation underscored by the escalating demand driven by sectors such as electric vehicles (EVs), passenger drones, and humanoid robotics, with EV sales alone projected to rise by over 220% by the same year.</w:t>
      </w:r>
      <w:r/>
    </w:p>
    <w:p>
      <w:r/>
      <w:r>
        <w:t xml:space="preserve">Jose W. Fernandez, the former U.S. Under Secretary for Economic Growth, Energy, and the Environment, highlighted the critical role of pricing in fostering higher demand for REEs. He stated earlier this year that “higher prices could attract investment into alternative sources,” which is vital for reducing reliance on China and supporting a global shift towards clean energy options. </w:t>
      </w:r>
      <w:r/>
    </w:p>
    <w:p>
      <w:r/>
      <w:r>
        <w:t>High-performance permanent magnets, which rely on REEs like dysprosium, have become increasingly vital due to their superior properties that enhance energy efficiency and operational effectiveness in high-temperature applications, particularly in electric motors. This growing reliance accentuates the necessity for a reliable and diversified supply of dysprosium as the demand for sustainable technologies intensifies.</w:t>
      </w:r>
      <w:r/>
    </w:p>
    <w:p>
      <w:r/>
      <w:r>
        <w:t>However, the REEs supply chain is simultaneously grappling with increasing demand and vulnerabilities. China has maintained a dominant position in both the mining and processing of REEs, leveraging its control to influence market prices. Recent export restrictions on critical elements such as antimony, germanium, and gallium have showcased the volatility of prices in response to supply limitations. The ramifications of similar restrictions on dysprosium have already reverberated through various industries, leading to price fluctuations and potential supply disruptions.</w:t>
      </w:r>
      <w:r/>
    </w:p>
    <w:p>
      <w:r/>
      <w:r>
        <w:t>Amidst these challenges, China is also pivoting towards more stringent sustainability standards in its REEs operations, which, while improving environmental practices, may drive operational costs upward and further affect global prices. The U.S. Department of Energy has underscored dysprosium’s significance in its Critical Materials Assessment, identifying it as a critical mineral whose sourcing must be diversified to bolster energy security and assist in clean energy initiatives.</w:t>
      </w:r>
      <w:r/>
    </w:p>
    <w:p>
      <w:r/>
      <w:r>
        <w:t>In response to supply chain uncertainties, new projects focused on responsible mining practices are emerging in South America, particularly in Chile and Brazil. Companies like Aclara Resources are at the forefront, employing innovative extraction techniques that aim to mitigate environmental impacts. Aclara, for example, has developed a proprietary method that recirculates 95% of the water used, eliminating the need for a tailings dam. Furthermore, the company has entered into a partnership with the local water utility to obtain treated wastewater, enabling operations that do not deplete natural freshwater resources in a region challenged by water scarcity.</w:t>
      </w:r>
      <w:r/>
    </w:p>
    <w:p>
      <w:r/>
      <w:r>
        <w:t>Political support is also pivotal, as both the U.S. and Europe are investing in enhancing their REEs supply chains through sustainable extraction, processing, and recycling technologies. Legislative measures such as the U.S. Inflation Reduction Act and the E.U. Critical Raw Materials Act aim to promote domestic production and lessen dependence on foreign imports.</w:t>
      </w:r>
      <w:r/>
    </w:p>
    <w:p>
      <w:r/>
      <w:r>
        <w:t>As the REEs market evolves into 2025, it presents a landscape rife with challenges and opportunities for investors and industry stakeholders. With the increasing importance of a resilient and diversified supply chain to mitigate potential disruptions, attention to new projects, advances in sustainable technologies, and the balancing of geopolitical dependencies is paramount.</w:t>
      </w:r>
      <w:r/>
    </w:p>
    <w:p>
      <w:r/>
      <w:r>
        <w:t>In conclusion, as global industries strive towards cleaner energy solutions, the REEs market must implement innovative strategies to meet rising demands while ensuring sustainability. The future of clean energy technology and the broader green economy is intrinsically linked to securing and diversifying the supply of these necessary rare earth elements.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https://illuminem.com/illuminemvoices/rare-earth-why-2025-will-be-a-tipping-point-for-circularity</w:t>
        </w:r>
      </w:hyperlink>
      <w:r>
        <w:t xml:space="preserve"> - This article highlights the global demand for rare earth elements (REEs) and the necessity for diversified supply chains, particularly with China's dominance in the market. It also discusses the challenges and opportunities in recycling REEs, which is crucial for clean energy technologies.</w:t>
      </w:r>
      <w:r/>
    </w:p>
    <w:p>
      <w:pPr>
        <w:pStyle w:val="ListNumber"/>
        <w:spacing w:line="240" w:lineRule="auto"/>
        <w:ind w:left="720"/>
      </w:pPr>
      <w:r/>
      <w:hyperlink r:id="rId11">
        <w:r>
          <w:rPr>
            <w:color w:val="0000EE"/>
            <w:u w:val="single"/>
          </w:rPr>
          <w:t>https://nordicfundsandmines.com/new-post/</w:t>
        </w:r>
      </w:hyperlink>
      <w:r>
        <w:t xml:space="preserve"> - This article provides insights into the rare earth market in 2025, focusing on price stabilization and supply constraints. It discusses China's tightening grip on the market and the need for diversification in global supply chains to support emerging technologies.</w:t>
      </w:r>
      <w:r/>
    </w:p>
    <w:p>
      <w:pPr>
        <w:pStyle w:val="ListNumber"/>
        <w:spacing w:line="240" w:lineRule="auto"/>
        <w:ind w:left="720"/>
      </w:pPr>
      <w:r/>
      <w:hyperlink r:id="rId12">
        <w:r>
          <w:rPr>
            <w:color w:val="0000EE"/>
            <w:u w:val="single"/>
          </w:rPr>
          <w:t>https://discoveryalert.com.au/news/rare-earth-elements-2025-strategic-importance-supply-chain/</w:t>
        </w:r>
      </w:hyperlink>
      <w:r>
        <w:t xml:space="preserve"> - This news piece explores the strategic importance of rare earth elements for technology and national security. It highlights the challenges in diversifying the supply chain beyond China's dominance and the growing demand driven by renewable energy and electric vehicles.</w:t>
      </w:r>
      <w:r/>
    </w:p>
    <w:p>
      <w:pPr>
        <w:pStyle w:val="ListNumber"/>
        <w:spacing w:line="240" w:lineRule="auto"/>
        <w:ind w:left="720"/>
      </w:pPr>
      <w:r/>
      <w:hyperlink r:id="rId13">
        <w:r>
          <w:rPr>
            <w:color w:val="0000EE"/>
            <w:u w:val="single"/>
          </w:rPr>
          <w:t>https://www.energy.gov/news/2020/press-releases/department-energy-releases-critical-minerals-list</w:t>
        </w:r>
      </w:hyperlink>
      <w:r>
        <w:t xml:space="preserve"> - The U.S. Department of Energy's Critical Minerals List underscores the importance of dysprosium and other rare earth elements for energy security and the transition to clean energy technologies, emphasizing the need for diversified sourcing.</w:t>
      </w:r>
      <w:r/>
    </w:p>
    <w:p>
      <w:pPr>
        <w:pStyle w:val="ListNumber"/>
        <w:spacing w:line="240" w:lineRule="auto"/>
        <w:ind w:left="720"/>
      </w:pPr>
      <w:r/>
      <w:hyperlink r:id="rId14">
        <w:r>
          <w:rPr>
            <w:color w:val="0000EE"/>
            <w:u w:val="single"/>
          </w:rPr>
          <w:t>https://www.congress.gov/bill/117th-congress/house-bill/3694</w:t>
        </w:r>
      </w:hyperlink>
      <w:r>
        <w:t xml:space="preserve"> - The U.S. Inflation Reduction Act includes provisions that support the development of domestic supply chains for critical materials like rare earth elements, aiming to enhance energy security and reduce dependence on foreign imports.</w:t>
      </w:r>
      <w:r/>
    </w:p>
    <w:p>
      <w:pPr>
        <w:pStyle w:val="ListNumber"/>
        <w:spacing w:line="240" w:lineRule="auto"/>
        <w:ind w:left="720"/>
      </w:pPr>
      <w:r/>
      <w:hyperlink r:id="rId15">
        <w:r>
          <w:rPr>
            <w:color w:val="0000EE"/>
            <w:u w:val="single"/>
          </w:rPr>
          <w:t>https://european-union.europa.eu/institutional-news/eu-critical-raw-materials-act</w:t>
        </w:r>
      </w:hyperlink>
      <w:r>
        <w:t xml:space="preserve"> - The E.U. Critical Raw Materials Act seeks to enhance the security of supply for these critical materials, including rare earth elements, through domestic production and recycling, aligning with broader European strategies for a resilient and sustainable economy.</w:t>
      </w:r>
      <w:r/>
    </w:p>
    <w:p>
      <w:pPr>
        <w:pStyle w:val="ListNumber"/>
        <w:spacing w:line="240" w:lineRule="auto"/>
        <w:ind w:left="720"/>
      </w:pPr>
      <w:r/>
      <w:hyperlink r:id="rId16">
        <w:r>
          <w:rPr>
            <w:color w:val="0000EE"/>
            <w:u w:val="single"/>
          </w:rPr>
          <w:t>https://news.google.com/rss/articles/CBMi6wFBVV95cUxOcWg5X0MybDRQRV8yNjg0a0kxdWNfMFVmQUkwNlFhTjJlQ0ZOZTA5SFhkWUU1NmVLLWlqd3p5Um9YTFMzRkhPaE5FOUxtclpJUEd4UHNXU1J0S2xZUkFJYy1MbDQzNDFxZ1FTRVlCcnFFQ0ctYmlPY0hBRkhPVTdGaVpDNGlqNXZyYU5kaERDZnZsOGxpRTF2MTN0LVZZNkVLUkhzSTJ6RmhyVmFUVFMwVzlqcGxYS0lzTHZqNDdqR1ZSTlAxcWNWVktXLTZMT3hNS2dBWUpIaGg4SkpxVWtuV2pLd0NZbUlFLWdJ?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lluminem.com/illuminemvoices/rare-earth-why-2025-will-be-a-tipping-point-for-circularity" TargetMode="External"/><Relationship Id="rId11" Type="http://schemas.openxmlformats.org/officeDocument/2006/relationships/hyperlink" Target="https://nordicfundsandmines.com/new-post/" TargetMode="External"/><Relationship Id="rId12" Type="http://schemas.openxmlformats.org/officeDocument/2006/relationships/hyperlink" Target="https://discoveryalert.com.au/news/rare-earth-elements-2025-strategic-importance-supply-chain/" TargetMode="External"/><Relationship Id="rId13" Type="http://schemas.openxmlformats.org/officeDocument/2006/relationships/hyperlink" Target="https://www.energy.gov/news/2020/press-releases/department-energy-releases-critical-minerals-list" TargetMode="External"/><Relationship Id="rId14" Type="http://schemas.openxmlformats.org/officeDocument/2006/relationships/hyperlink" Target="https://www.congress.gov/bill/117th-congress/house-bill/3694" TargetMode="External"/><Relationship Id="rId15" Type="http://schemas.openxmlformats.org/officeDocument/2006/relationships/hyperlink" Target="https://european-union.europa.eu/institutional-news/eu-critical-raw-materials-act" TargetMode="External"/><Relationship Id="rId16" Type="http://schemas.openxmlformats.org/officeDocument/2006/relationships/hyperlink" Target="https://news.google.com/rss/articles/CBMi6wFBVV95cUxOcWg5X0MybDRQRV8yNjg0a0kxdWNfMFVmQUkwNlFhTjJlQ0ZOZTA5SFhkWUU1NmVLLWlqd3p5Um9YTFMzRkhPaE5FOUxtclpJUEd4UHNXU1J0S2xZUkFJYy1MbDQzNDFxZ1FTRVlCcnFFQ0ctYmlPY0hBRkhPVTdGaVpDNGlqNXZyYU5kaERDZnZsOGxpRTF2MTN0LVZZNkVLUkhzSTJ6RmhyVmFUVFMwVzlqcGxYS0lzTHZqNDdqR1ZSTlAxcWNWVktXLTZMT3hNS2dBWUpIaGg4SkpxVWtuV2pLd0NZbUlFLWd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