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tariff challenges impacting US healthcare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Black Book Research has revealed significant challenges facing the U.S. healthcare sector as a result of the expansion of tariffs initiated during the Trump administration. The findings indicate that rising costs, procurement disruptions, and financial pressures are influencing treatment delivery and operational strategies for healthcare providers, payers, and patients alike.</w:t>
      </w:r>
      <w:r/>
    </w:p>
    <w:p>
      <w:r/>
      <w:r>
        <w:t xml:space="preserve">The survey, which took place between March 6 and April 2, involved responses from 200 senior healthcare executives across various roles, including hospital finance, medical equipment manufacturing, and health information technology. Doug Brown, Founder of Black Book Research, commented on the situation, stating, “The second wave of tariffs is no longer a theoretical threat — it’s a full-blown disruption with immediate consequences.” </w:t>
      </w:r>
      <w:r/>
    </w:p>
    <w:p>
      <w:r/>
      <w:r>
        <w:t>The study highlights several key findings on how healthcare organisations are responding to these changes. A notable 83% of executives reported that they are in emergency budget recalibration mode, anticipating significant cost spikes in medical equipment and pharmaceuticals. Specifically, 88% of participants predicted at least an 18% rise in medical equipment costs by the end of 2025.</w:t>
      </w:r>
      <w:r/>
    </w:p>
    <w:p>
      <w:r/>
      <w:r>
        <w:t>Additionally, nearly all respondents (94%) expect similar price increases of 33% or more for critical medical devices subjected to tariffs from China and the European Union. Even pharmaceutical costs are not exempt, with 97% predicting rises of at least 15% due to tariffs imposed on Indian active pharmaceutical ingredients (APIs).</w:t>
      </w:r>
      <w:r/>
    </w:p>
    <w:p>
      <w:r/>
      <w:r>
        <w:t>Disruptions in supply chains have emerged quickly, with 21% of supply chain leaders reporting slowed procurement timelines for essential items such as surgical kits and diagnostic tools, leading to potential delays in patient care. Furthermore, 12% noted heightened volatility in renegotiating contracts with overseas suppliers, which has resulted in missed shipments and inventory shortages.</w:t>
      </w:r>
      <w:r/>
    </w:p>
    <w:p>
      <w:r/>
      <w:r>
        <w:t>To mitigate these financial strains, hospitals are exploring various strategies. Around 75% of provider CFOs are shifting costs to payers and patients, while 29% are contemplating staff restructuring or wage freezes as measures to cope with the economic impact.</w:t>
      </w:r>
      <w:r/>
    </w:p>
    <w:p>
      <w:r/>
      <w:r>
        <w:t>The ramifications are extending to payer organisations as well. A staggering 95% of payer executives foresee that inflation in claims costs will prompt double-digit premium increases for insurance plans in 2026. In light of the situation, 92% are examining their contracts to manage patient costs effectively.</w:t>
      </w:r>
      <w:r/>
    </w:p>
    <w:p>
      <w:r/>
      <w:r>
        <w:t>While some providers are considering alternative sourcing strategies and evaluating domestic suppliers to offset international dependency, 94% caution that regulatory challenges and timelines could hinder any significant shifts in supply chains.</w:t>
      </w:r>
      <w:r/>
    </w:p>
    <w:p>
      <w:r/>
      <w:r>
        <w:t>The healthcare industry is currently undergoing transformative changes in response to these economic pressures. As Brown noted, "This is a multi-front disruption — straining operations, freezing capital plans, destabilising sourcing, and threatening patient affordability all at once." With many organisations pausing digital transformation projects, it remains to be seen how U.S. healthcare systems will adapt to these adversities without compromising the quality of care. Black Book Research plans to continue its examination of these developments through ongoing surveys and analytical updates.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https://www.accessnewswire.com/newsroom/en/healthcare-and-pharmaceutical/double-digit-tariffs-disrupt-us-healthcare-costs-and-supply-chain-stab-978252</w:t>
        </w:r>
      </w:hyperlink>
      <w:r>
        <w:t xml:space="preserve"> - This article supports the claim that tariffs are causing significant disruptions in the healthcare sector, particularly with cost increases and supply chain issues affecting hospitals and pharmaceuticals.</w:t>
      </w:r>
      <w:r/>
    </w:p>
    <w:p>
      <w:pPr>
        <w:pStyle w:val="ListNumber"/>
        <w:spacing w:line="240" w:lineRule="auto"/>
        <w:ind w:left="720"/>
      </w:pPr>
      <w:r/>
      <w:hyperlink r:id="rId11">
        <w:r>
          <w:rPr>
            <w:color w:val="0000EE"/>
            <w:u w:val="single"/>
          </w:rPr>
          <w:t>https://www.advisory.com/daily-briefing/2025/04/07/tariffs</w:t>
        </w:r>
      </w:hyperlink>
      <w:r>
        <w:t xml:space="preserve"> - This article corroborates the impact of tariffs on healthcare, including rising costs and supply chain disruptions, and mentions a Black Book Research survey highlighting these challenges.</w:t>
      </w:r>
      <w:r/>
    </w:p>
    <w:p>
      <w:pPr>
        <w:pStyle w:val="ListNumber"/>
        <w:spacing w:line="240" w:lineRule="auto"/>
        <w:ind w:left="720"/>
      </w:pPr>
      <w:r/>
      <w:hyperlink r:id="rId12">
        <w:r>
          <w:rPr>
            <w:color w:val="0000EE"/>
            <w:u w:val="single"/>
          </w:rPr>
          <w:t>https://www.axios.com/2025/03/27/trump-tariffs-medical-device-hospital-costs</w:t>
        </w:r>
      </w:hyperlink>
      <w:r>
        <w:t xml:space="preserve"> - This piece discusses the healthcare industry's response to tariffs, including efforts to gain exemptions and concerns about cost increases and supply disruptions.</w:t>
      </w:r>
      <w:r/>
    </w:p>
    <w:p>
      <w:pPr>
        <w:pStyle w:val="ListNumber"/>
        <w:spacing w:line="240" w:lineRule="auto"/>
        <w:ind w:left="720"/>
      </w:pPr>
      <w:r/>
      <w:hyperlink r:id="rId13">
        <w:r>
          <w:rPr>
            <w:color w:val="0000EE"/>
            <w:u w:val="single"/>
          </w:rPr>
          <w:t>https://www.advisory.com/daily-briefing/2025/04/07/tariffs#</w:t>
        </w:r>
      </w:hyperlink>
      <w:r>
        <w:t xml:space="preserve"> - This link further details the concerns of medical device makers and hospitals regarding tariffs, emphasizing the potential for increased costs and supply chain instability.</w:t>
      </w:r>
      <w:r/>
    </w:p>
    <w:p>
      <w:pPr>
        <w:pStyle w:val="ListNumber"/>
        <w:spacing w:line="240" w:lineRule="auto"/>
        <w:ind w:left="720"/>
      </w:pPr>
      <w:r/>
      <w:hyperlink r:id="rId10">
        <w:r>
          <w:rPr>
            <w:color w:val="0000EE"/>
            <w:u w:val="single"/>
          </w:rPr>
          <w:t>https://www.accessnewswire.com/newsroom/en/healthcare-and-pharmaceutical/double-digit-tariffs-disrupt-us-healthcare-costs-and-supply-chain-stab-978252</w:t>
        </w:r>
      </w:hyperlink>
      <w:r>
        <w:t xml:space="preserve"> - This article mentions the Black Book Research survey findings on how tariffs will affect healthcare costs and operations, aligning with Doug Brown's statements.</w:t>
      </w:r>
      <w:r/>
    </w:p>
    <w:p>
      <w:pPr>
        <w:pStyle w:val="ListNumber"/>
        <w:spacing w:line="240" w:lineRule="auto"/>
        <w:ind w:left="720"/>
      </w:pPr>
      <w:r/>
      <w:hyperlink r:id="rId12">
        <w:r>
          <w:rPr>
            <w:color w:val="0000EE"/>
            <w:u w:val="single"/>
          </w:rPr>
          <w:t>https://www.axios.com/2025/03/27/trump-tariffs-medical-device-hospital-costs</w:t>
        </w:r>
      </w:hyperlink>
      <w:r>
        <w:t xml:space="preserve"> - Additionally, this article highlights efforts by some healthcare organizations to explore alternative suppliers and exemptions to mitigate the effects of tariffs.</w:t>
      </w:r>
      <w:r/>
    </w:p>
    <w:p>
      <w:pPr>
        <w:pStyle w:val="ListNumber"/>
        <w:spacing w:line="240" w:lineRule="auto"/>
        <w:ind w:left="720"/>
      </w:pPr>
      <w:r/>
      <w:hyperlink r:id="rId14">
        <w:r>
          <w:rPr>
            <w:color w:val="0000EE"/>
            <w:u w:val="single"/>
          </w:rPr>
          <w:t>https://www.newswire.com/news/tariff-tsunami-hits-u-s-healthcare-double-digit-penalties-spark-cost-22551181</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essnewswire.com/newsroom/en/healthcare-and-pharmaceutical/double-digit-tariffs-disrupt-us-healthcare-costs-and-supply-chain-stab-978252" TargetMode="External"/><Relationship Id="rId11" Type="http://schemas.openxmlformats.org/officeDocument/2006/relationships/hyperlink" Target="https://www.advisory.com/daily-briefing/2025/04/07/tariffs" TargetMode="External"/><Relationship Id="rId12" Type="http://schemas.openxmlformats.org/officeDocument/2006/relationships/hyperlink" Target="https://www.axios.com/2025/03/27/trump-tariffs-medical-device-hospital-costs" TargetMode="External"/><Relationship Id="rId13" Type="http://schemas.openxmlformats.org/officeDocument/2006/relationships/hyperlink" Target="https://www.advisory.com/daily-briefing/2025/04/07/tariffs#" TargetMode="External"/><Relationship Id="rId14" Type="http://schemas.openxmlformats.org/officeDocument/2006/relationships/hyperlink" Target="https://www.newswire.com/news/tariff-tsunami-hits-u-s-healthcare-double-digit-penalties-spark-cost-225511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