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imposes new tariffs amid criticism of trade coercion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morning, a new phase of steep tariffs imposed by the United States government came into effect, impacting a wide array of products imported from numerous countries around the globe. On the very same day, U.S. President Donald Trump announced a 90-day suspension on tariffs affecting most nations, marking a significant shift in policy amid ongoing international trade tensions.</w:t>
      </w:r>
      <w:r/>
    </w:p>
    <w:p>
      <w:r/>
      <w:r>
        <w:t>This recent development has drawn criticism from various economic analysts, including Dan Steinbock, founder of the Difference Group. Steinbock characterised the U.S.'s actions as a form of tariff coercion rather than a genuine adjustment of policy. He remarked that these measures build on existing tariffs that are "unwarranted" and identified "flawed reciprocal tariffs calculated erroneously." According to Steinbock, the latest tariffs align more closely with "economic blackmail" than with the principles of international cooperation.</w:t>
      </w:r>
      <w:r/>
    </w:p>
    <w:p>
      <w:r/>
      <w:r>
        <w:t>Steinbock elaborated, stating, “It is a protectionist plan and devoid of an economic rationale.” He stressed that the so-called 'reciprocal' principle, if genuinely applied, would relate to far more moderate tariffs: a 12% tariff against Vietnam instead of 46%, a 10% tariff against China instead of 34%, and a 10% tariff against the European Union rather than the current 20%. These figures were based on data from the American Enterprise Institute.</w:t>
      </w:r>
      <w:r/>
    </w:p>
    <w:p>
      <w:r/>
      <w:r>
        <w:t>This view resonates with broader economic sentiments, as Steinbock noted that most international economists regard such tariffs as disconnected from economic principles, labelling them as "blackmail and bullying" that disproportionately affect nations in the Global South. He also highlighted that these tariffs could be seen as an attempt by the U.S. to undermine the competitive advantages of other nations within the global industrial chain, potentially reshaping international markets in a way that secures American dominance in the global economy.</w:t>
      </w:r>
      <w:r/>
    </w:p>
    <w:p>
      <w:r/>
      <w:r>
        <w:t>Steinbock further observed, “The U.S. administration mistakes ‘medicine’ with poison and ‘negotiations’ with paying tribute.” He cautioned that these tariff policies could disrupt decades of post-war globalisation, which had thrived on collaborative efforts among countries and structured distribution along value chains. He warned that the world may witness a declining trend in investment as a direct consequence of these unilateral actions, suggesting that the current trajectory could unravel the economic integration achieved over recent decades.</w:t>
      </w:r>
      <w:r/>
    </w:p>
    <w:p>
      <w:r/>
      <w:r>
        <w:t>As the international community continues to navigate these changes, the implications of America's tariff policy remain to be fully realised, with analysts observing that if unchallenged, such unilateral tariffs may threaten the future of global economic cooperation.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https://www.kiplinger.com/taxes/whats-happening-with-trump-tariffs</w:t>
        </w:r>
      </w:hyperlink>
      <w:r>
        <w:t xml:space="preserve"> - This URL supports the claim that President Trump has imposed a wide array of tariffs, including a recent 25% tariff on imported cars and a significant increase in tariffs on China. It also notes the U.S. government's tariff policies and their effects on international trade.</w:t>
      </w:r>
      <w:r/>
    </w:p>
    <w:p>
      <w:pPr>
        <w:pStyle w:val="ListNumber"/>
        <w:spacing w:line="240" w:lineRule="auto"/>
        <w:ind w:left="720"/>
      </w:pPr>
      <w:r/>
      <w:hyperlink r:id="rId11">
        <w:r>
          <w:rPr>
            <w:color w:val="0000EE"/>
            <w:u w:val="single"/>
          </w:rPr>
          <w:t>https://www.tradecomplianceresourcehub.com/2025/04/10/trump-2-0-tariff-tracker/</w:t>
        </w:r>
      </w:hyperlink>
      <w:r>
        <w:t xml:space="preserve"> - This URL tracks recent U.S. tariffs and their global implications, including specific tariffs against countries like China and reciprocal tariffs applied to others.</w:t>
      </w:r>
      <w:r/>
    </w:p>
    <w:p>
      <w:pPr>
        <w:pStyle w:val="ListNumber"/>
        <w:spacing w:line="240" w:lineRule="auto"/>
        <w:ind w:left="720"/>
      </w:pPr>
      <w:r/>
      <w:hyperlink r:id="rId12">
        <w:r>
          <w:rPr>
            <w:color w:val="0000EE"/>
            <w:u w:val="single"/>
          </w:rPr>
          <w:t>https://www.whitehouse.gov/presidential-actions/2025/04/amendment-to-recipricol-tariffs-and-updated-duties-as-applied-to-low-value-imports-from-the-peoples-republic-of-china/</w:t>
        </w:r>
      </w:hyperlink>
      <w:r>
        <w:t xml:space="preserve"> - This URL provides official documentation on the U.S. tariff increases in response to Chinese retaliatory tariffs, reinforcing the findings on U.S.-China trade tensions.</w:t>
      </w:r>
      <w:r/>
    </w:p>
    <w:p>
      <w:pPr>
        <w:pStyle w:val="ListNumber"/>
        <w:spacing w:line="240" w:lineRule="auto"/>
        <w:ind w:left="720"/>
      </w:pPr>
      <w:r/>
      <w:hyperlink r:id="rId13">
        <w:r>
          <w:rPr>
            <w:color w:val="0000EE"/>
            <w:u w:val="single"/>
          </w:rPr>
          <w:t>https://waysandmeans.house.gov/wp-content/uploads/2024/08/Report-of-the-Impeachment-Inquiry-of-Joseph-R.-Biden-Jr.-President-of-the-United-States.pdf</w:t>
        </w:r>
      </w:hyperlink>
      <w:r>
        <w:t xml:space="preserve"> - Not directly relevant to this specific article, this URL does not support the claims on tariffs but may provide broader context on U.S. political and economic policies.</w:t>
      </w:r>
      <w:r/>
    </w:p>
    <w:p>
      <w:pPr>
        <w:pStyle w:val="ListNumber"/>
        <w:spacing w:line="240" w:lineRule="auto"/>
        <w:ind w:left="720"/>
      </w:pPr>
      <w:r/>
      <w:hyperlink r:id="rId9">
        <w:r>
          <w:rPr>
            <w:color w:val="0000EE"/>
            <w:u w:val="single"/>
          </w:rPr>
          <w:t>https://www.noahwire.com</w:t>
        </w:r>
      </w:hyperlink>
      <w:r>
        <w:t xml:space="preserve"> - This URL is the source of the article but does not provide additional information beyond what is already stated.</w:t>
      </w:r>
      <w:r/>
    </w:p>
    <w:p>
      <w:pPr>
        <w:pStyle w:val="ListNumber"/>
        <w:spacing w:line="240" w:lineRule="auto"/>
        <w:ind w:left="720"/>
      </w:pPr>
      <w:r/>
      <w:hyperlink r:id="rId14">
        <w:r>
          <w:rPr>
            <w:color w:val="0000EE"/>
            <w:u w:val="single"/>
          </w:rPr>
          <w:t>https://www.courts.michigan.gov/492eca/siteassets/publications/benchbooks/evidence/evidbb.pdf</w:t>
        </w:r>
      </w:hyperlink>
      <w:r>
        <w:t xml:space="preserve"> - Not relevant to the tariff policies discussed in the article; this URL deals with legal evidence and precedents in U.S. courts.</w:t>
      </w:r>
      <w:r/>
    </w:p>
    <w:p>
      <w:pPr>
        <w:pStyle w:val="ListNumber"/>
        <w:spacing w:line="240" w:lineRule="auto"/>
        <w:ind w:left="720"/>
      </w:pPr>
      <w:r/>
      <w:hyperlink r:id="rId15">
        <w:r>
          <w:rPr>
            <w:color w:val="0000EE"/>
            <w:u w:val="single"/>
          </w:rPr>
          <w:t>http://www.ecns.cn/news/cns-wire/2025-04-10/detail-iheqkzvr4032832.shtml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plinger.com/taxes/whats-happening-with-trump-tariffs" TargetMode="External"/><Relationship Id="rId11" Type="http://schemas.openxmlformats.org/officeDocument/2006/relationships/hyperlink" Target="https://www.tradecomplianceresourcehub.com/2025/04/10/trump-2-0-tariff-tracker/" TargetMode="External"/><Relationship Id="rId12" Type="http://schemas.openxmlformats.org/officeDocument/2006/relationships/hyperlink" Target="https://www.whitehouse.gov/presidential-actions/2025/04/amendment-to-recipricol-tariffs-and-updated-duties-as-applied-to-low-value-imports-from-the-peoples-republic-of-china/" TargetMode="External"/><Relationship Id="rId13" Type="http://schemas.openxmlformats.org/officeDocument/2006/relationships/hyperlink" Target="https://waysandmeans.house.gov/wp-content/uploads/2024/08/Report-of-the-Impeachment-Inquiry-of-Joseph-R.-Biden-Jr.-President-of-the-United-States.pdf" TargetMode="External"/><Relationship Id="rId14" Type="http://schemas.openxmlformats.org/officeDocument/2006/relationships/hyperlink" Target="https://www.courts.michigan.gov/492eca/siteassets/publications/benchbooks/evidence/evidbb.pdf" TargetMode="External"/><Relationship Id="rId15" Type="http://schemas.openxmlformats.org/officeDocument/2006/relationships/hyperlink" Target="http://www.ecns.cn/news/cns-wire/2025-04-10/detail-iheqkzvr4032832.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