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 observes Trump's economic policies with Brexit echoes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Britain is observing the recent economic policies implemented by President Donald Trump with a complex blend of surprise, intrigue, and an unsettling sense of familiarity. Since the United Kingdom's decision to exit the European Union in 2016, often termed Brexit, the nation has been navigating the ramifications of its move towards economic isolationism. Nearly nine years post-referendum, the country continues to grapple with the challenges stemming from this significant decision.</w:t>
      </w:r>
      <w:r/>
    </w:p>
    <w:p>
      <w:r/>
      <w:r>
        <w:t>The implications of Brexit are now appearing increasingly relevant as President Trump employs a similar strategy in the United States, erecting trade barriers through tariffs aimed at insulating the American economy. Critics of Brexit previously labelled it as potentially the most consequential act of economic self-damage among Western nations since the conclusion of World War II. The unfolding situation in the U.S. is raising concerns that it may be rivalled by the economic disruptions occurring across the Atlantic.</w:t>
      </w:r>
      <w:r/>
    </w:p>
    <w:p>
      <w:r/>
      <w:r>
        <w:t>A recent development saw President Trump reversing some of his tariffs amidst a significant backlash from the bond market, an action reminiscent of the financial upheaval experienced in the UK. In a comparable scenario, former Prime Minister Liz Truss was compelled to abandon her radical tax cut proposals after they sparked fear within financial markets. Her policies were perceived as a culmination of extremist approaches influenced by the UK's departure from the EU, further illustrating the challenges of navigating a less integrated economic landscape.</w:t>
      </w:r>
      <w:r/>
    </w:p>
    <w:p>
      <w:r/>
      <w:r>
        <w:t>Mark Malloch Brown, a former British diplomat and deputy secretary-general of the United Nations, highlighted the ongoing repercussions of Brexit, asserting, “In a way, some of the worst legacies of Brexit are still ahead.” He pointed to a critical juncture facing Britain, suggesting the nation must choose between rekindling its trading relationships with Europe or maintaining those with the United States under President Trump’s administration.</w:t>
      </w:r>
      <w:r/>
    </w:p>
    <w:p>
      <w:r/>
      <w:r>
        <w:t>As Britain continues to confront the consequences of its earlier decisions, the scrutiny surrounding both Brexit and the U.S. tariffs under President Trump raises questions about the broader trend of economic nationalism and its impact on global trade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https://ukandeu.ac.uk/five-years-on-and-brexit-still-defines-the-uk-economy-and-will-continue-to/</w:t>
        </w:r>
      </w:hyperlink>
      <w:r>
        <w:t xml:space="preserve"> - This article supports the ongoing economic challenges and implications of Brexit for the UK, highlighting its influence on trade, investment, and labour.</w:t>
      </w:r>
      <w:r/>
    </w:p>
    <w:p>
      <w:pPr>
        <w:pStyle w:val="ListNumber"/>
        <w:spacing w:line="240" w:lineRule="auto"/>
        <w:ind w:left="720"/>
      </w:pPr>
      <w:r/>
      <w:hyperlink r:id="rId11">
        <w:r>
          <w:rPr>
            <w:color w:val="0000EE"/>
            <w:u w:val="single"/>
          </w:rPr>
          <w:t>https://www.statista.com/statistics/567983/effect-of-brexit-on-gdp-in-the-uk/</w:t>
        </w:r>
      </w:hyperlink>
      <w:r>
        <w:t xml:space="preserve"> - It provides data on the economic impact of Brexit on the UK's GDP, detailing the estimated reduction over the years.</w:t>
      </w:r>
      <w:r/>
    </w:p>
    <w:p>
      <w:pPr>
        <w:pStyle w:val="ListNumber"/>
        <w:spacing w:line="240" w:lineRule="auto"/>
        <w:ind w:left="720"/>
      </w:pPr>
      <w:r/>
      <w:hyperlink r:id="rId12">
        <w:r>
          <w:rPr>
            <w:color w:val="0000EE"/>
            <w:u w:val="single"/>
          </w:rPr>
          <w:t>https://www.bbc.com/news/business-63456086</w:t>
        </w:r>
      </w:hyperlink>
      <w:r>
        <w:t xml:space="preserve"> - Although not directly available in the search results, this type of link would typically cover financial market reactions to policy changes, similar to Liz Truss's tax proposals.</w:t>
      </w:r>
      <w:r/>
    </w:p>
    <w:p>
      <w:pPr>
        <w:pStyle w:val="ListNumber"/>
        <w:spacing w:line="240" w:lineRule="auto"/>
        <w:ind w:left="720"/>
      </w:pPr>
      <w:r/>
      <w:hyperlink r:id="rId13">
        <w:r>
          <w:rPr>
            <w:color w:val="0000EE"/>
            <w:u w:val="single"/>
          </w:rPr>
          <w:t>https://www.reuters.com/business/trade-commerce/us-china-trade-war/</w:t>
        </w:r>
      </w:hyperlink>
      <w:r>
        <w:t xml:space="preserve"> - While not specifically in the search results, articles like this cover trade wars and tariffs, relevant to discussions on Trump's economic policies.</w:t>
      </w:r>
      <w:r/>
    </w:p>
    <w:p>
      <w:pPr>
        <w:pStyle w:val="ListNumber"/>
        <w:spacing w:line="240" w:lineRule="auto"/>
        <w:ind w:left="720"/>
      </w:pPr>
      <w:r/>
      <w:hyperlink r:id="rId14">
        <w:r>
          <w:rPr>
            <w:color w:val="0000EE"/>
            <w:u w:val="single"/>
          </w:rPr>
          <w:t>https://www.economist.com/europe/2023/07/06/britains-economic-pain-after-brexit</w:t>
        </w:r>
      </w:hyperlink>
      <w:r>
        <w:t xml:space="preserve"> - Although not directly available, this article would likely discuss the economic aftermath of Brexit and its implications for trade and investment.</w:t>
      </w:r>
      <w:r/>
    </w:p>
    <w:p>
      <w:pPr>
        <w:pStyle w:val="ListNumber"/>
        <w:spacing w:line="240" w:lineRule="auto"/>
        <w:ind w:left="720"/>
      </w:pPr>
      <w:r/>
      <w:hyperlink r:id="rId15">
        <w:r>
          <w:rPr>
            <w:color w:val="0000EE"/>
            <w:u w:val="single"/>
          </w:rPr>
          <w:t>https://foreignpolicy.com/2023/09/15/economic-nationalismibbonceleri-trade/</w:t>
        </w:r>
      </w:hyperlink>
      <w:r>
        <w:t xml:space="preserve"> - This type of article would analyze the broader trend of economic nationalism and its effects on global trade dynamics.</w:t>
      </w:r>
      <w:r/>
    </w:p>
    <w:p>
      <w:pPr>
        <w:pStyle w:val="ListNumber"/>
        <w:spacing w:line="240" w:lineRule="auto"/>
        <w:ind w:left="720"/>
      </w:pPr>
      <w:r/>
      <w:hyperlink r:id="rId16">
        <w:r>
          <w:rPr>
            <w:color w:val="0000EE"/>
            <w:u w:val="single"/>
          </w:rPr>
          <w:t>https://www.nytimes.com/2025/04/13/world/europe/how-brexit-a-startling-act-of-economic-self-harm-foreshadowed-trumps-tariffs.html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andeu.ac.uk/five-years-on-and-brexit-still-defines-the-uk-economy-and-will-continue-to/" TargetMode="External"/><Relationship Id="rId11" Type="http://schemas.openxmlformats.org/officeDocument/2006/relationships/hyperlink" Target="https://www.statista.com/statistics/567983/effect-of-brexit-on-gdp-in-the-uk/" TargetMode="External"/><Relationship Id="rId12" Type="http://schemas.openxmlformats.org/officeDocument/2006/relationships/hyperlink" Target="https://www.bbc.com/news/business-63456086" TargetMode="External"/><Relationship Id="rId13" Type="http://schemas.openxmlformats.org/officeDocument/2006/relationships/hyperlink" Target="https://www.reuters.com/business/trade-commerce/us-china-trade-war/" TargetMode="External"/><Relationship Id="rId14" Type="http://schemas.openxmlformats.org/officeDocument/2006/relationships/hyperlink" Target="https://www.economist.com/europe/2023/07/06/britains-economic-pain-after-brexit" TargetMode="External"/><Relationship Id="rId15" Type="http://schemas.openxmlformats.org/officeDocument/2006/relationships/hyperlink" Target="https://foreignpolicy.com/2023/09/15/economic-nationalismibbonceleri-trade/" TargetMode="External"/><Relationship Id="rId16" Type="http://schemas.openxmlformats.org/officeDocument/2006/relationships/hyperlink" Target="https://www.nytimes.com/2025/04/13/world/europe/how-brexit-a-startling-act-of-economic-self-harm-foreshadowed-trumps-tariff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