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 policy shifts reflect economic and geopolitical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surrounding US tariff policy, significant shifts have taken place that could shape the economic and geopolitical landscape. Initially, the administration under President Donald Trump imposed a broad-based tariff regime on Chinese imports, which amounted to a trade-weighted 21% tax across all such goods entering the United States. This policy, however, lasted barely 12 hours before a sharp rollback was introduced, signalling a potential recalibration of the originally aggressive stance.</w:t>
      </w:r>
      <w:r/>
    </w:p>
    <w:p>
      <w:r/>
      <w:r>
        <w:t>Following this rapid adjustment, most tariffs were cut back to a 10% baseline for a temporary 90-day period, sparking relief among global markets. This easing also saw specific sectors, including smartphone exports and the automotive industry, showing signs of potential further tariff reductions. The move away from the initial stringent tariffs has led experts to question the underlying objectives and long-term viability of the policy.</w:t>
      </w:r>
      <w:r/>
    </w:p>
    <w:p>
      <w:r/>
      <w:r>
        <w:t>Nick Watson, director at trade and investment advisory firm OCO Global, provides insight into the complex motivations behind these tariff changes. Speaking to The Irish News (Belfast), Watson explained that the administration’s publicly stated aims—to eliminate the US trade deficit, increase net foreign investment, and safeguard the dollar’s status as the world’s reserve currency—are inherently contradictory. "Every dollar sold must be a dollar bought," he noted. "There is no way to achieve long-run capital inflows except by running a trade deficit, and vice versa."</w:t>
      </w:r>
      <w:r/>
    </w:p>
    <w:p>
      <w:r/>
      <w:r>
        <w:t>This economic impasse suggests that the tariff policy is unlikely to achieve its stated goals from a purely financial perspective. Watson argues that the impetus behind the tariffs may be rooted more strongly in geopolitical and national security concerns. The administration’s apprehension about the US becoming excessively dependent on potentially adversarial nations, particularly in strategic industries, has driven efforts to reshore critical capabilities. This reshoring is seen as a security measure rather than an economic strategy.</w:t>
      </w:r>
      <w:r/>
    </w:p>
    <w:p>
      <w:r/>
      <w:r>
        <w:t>Moreover, while the tariffs impose costs primarily on consumers, they also place pressure on foreign suppliers who seek to maintain competitiveness in the US market. The tariffs serve as a lever to influence both foreign governments and domestic businesses alike. However, questions remain as to whether the political objectives justify the economic burdens that come with such measures.</w:t>
      </w:r>
      <w:r/>
    </w:p>
    <w:p>
      <w:r/>
      <w:r>
        <w:t>The fluid nature of the policy, combined with economic realities such as declining stock prices and volatile bond markets, suggests that the current tariff regime is unlikely to remain fixed. Watson emphasises that regardless of whether the president’s primary focus is economic performance or a broader strategic agenda, he cannot ignore the impact on investor confidence and market responses.</w:t>
      </w:r>
      <w:r/>
    </w:p>
    <w:p>
      <w:r/>
      <w:r>
        <w:t>In summary, the recent tariff adjustments point to an evolving US trade policy that balances between economic pressures and geopolitical aims. As global markets navigate this uncertainty, businesses are advised to carefully reconsider their strategies to adapt to the shifting landscape. The Irish News reports that this period of change underscores the complexities and tensions at the heart of contemporary US-China trade relations.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https://www.ft.com/content/fa0f6749-729e-41ca-917b-7b534041f6f8</w:t>
        </w:r>
      </w:hyperlink>
      <w:r>
        <w:t xml:space="preserve"> - This article discusses President Trump's plan to exempt carmakers from certain tariffs, indicating a shift in the administration's tariff policies.</w:t>
      </w:r>
      <w:r/>
    </w:p>
    <w:p>
      <w:pPr>
        <w:pStyle w:val="ListNumber"/>
        <w:spacing w:line="240" w:lineRule="auto"/>
        <w:ind w:left="720"/>
      </w:pPr>
      <w:r/>
      <w:hyperlink r:id="rId11">
        <w:r>
          <w:rPr>
            <w:color w:val="0000EE"/>
            <w:u w:val="single"/>
          </w:rPr>
          <w:t>https://www.axios.com/newsletters/axios-macro-27780c20-2040-11f0-a848-438e311edbf6</w:t>
        </w:r>
      </w:hyperlink>
      <w:r>
        <w:t xml:space="preserve"> - This piece highlights President Trump's de-escalation of trade tensions with China, including the reduction of tariffs and the decision not to fire Federal Reserve Chair Jerome Powell.</w:t>
      </w:r>
      <w:r/>
    </w:p>
    <w:p>
      <w:pPr>
        <w:pStyle w:val="ListNumber"/>
        <w:spacing w:line="240" w:lineRule="auto"/>
        <w:ind w:left="720"/>
      </w:pPr>
      <w:r/>
      <w:hyperlink r:id="rId12">
        <w:r>
          <w:rPr>
            <w:color w:val="0000EE"/>
            <w:u w:val="single"/>
          </w:rPr>
          <w:t>https://apnews.com/article/481ff4402f5c34776ffcb8ced4c8ae42</w:t>
        </w:r>
      </w:hyperlink>
      <w:r>
        <w:t xml:space="preserve"> - This report details China's denial of active negotiations with the U.S. over tariffs, contradicting President Trump's earlier statements about ongoing discussions.</w:t>
      </w:r>
      <w:r/>
    </w:p>
    <w:p>
      <w:pPr>
        <w:pStyle w:val="ListNumber"/>
        <w:spacing w:line="240" w:lineRule="auto"/>
        <w:ind w:left="720"/>
      </w:pPr>
      <w:r/>
      <w:hyperlink r:id="rId13">
        <w:r>
          <w:rPr>
            <w:color w:val="0000EE"/>
            <w:u w:val="single"/>
          </w:rPr>
          <w:t>https://www.reuters.com/world/china/white-house-mulls-slashing-china-tariffs-between-50-65-wsj-reports-2025-04-23/</w:t>
        </w:r>
      </w:hyperlink>
      <w:r>
        <w:t xml:space="preserve"> - This article covers the Trump administration's consideration of reducing tariffs on Chinese imports as part of potential negotiations aimed at easing trade tensions.</w:t>
      </w:r>
      <w:r/>
    </w:p>
    <w:p>
      <w:pPr>
        <w:pStyle w:val="ListNumber"/>
        <w:spacing w:line="240" w:lineRule="auto"/>
        <w:ind w:left="720"/>
      </w:pPr>
      <w:r/>
      <w:hyperlink r:id="rId14">
        <w:r>
          <w:rPr>
            <w:color w:val="0000EE"/>
            <w:u w:val="single"/>
          </w:rPr>
          <w:t>https://www.reuters.com/world/china/bessent-says-china-tariffs-are-not-sustainable-us-signals-willingness-to-de-escalate-2025-04-23/</w:t>
        </w:r>
      </w:hyperlink>
      <w:r>
        <w:t xml:space="preserve"> - This piece reports on Treasury Secretary Scott Bessent's statement that the current high tariffs between the U.S. and China are unsustainable and the administration's openness to de-escalate the trade war.</w:t>
      </w:r>
      <w:r/>
    </w:p>
    <w:p>
      <w:pPr>
        <w:pStyle w:val="ListNumber"/>
        <w:spacing w:line="240" w:lineRule="auto"/>
        <w:ind w:left="720"/>
      </w:pPr>
      <w:r/>
      <w:hyperlink r:id="rId15">
        <w:r>
          <w:rPr>
            <w:color w:val="0000EE"/>
            <w:u w:val="single"/>
          </w:rPr>
          <w:t>https://www.axios.com/2025/04/23/trump-tariffs-china-bessent-fed</w:t>
        </w:r>
      </w:hyperlink>
      <w:r>
        <w:t xml:space="preserve"> - This article discusses the Trump administration's recent policy shifts, including the reduction of tariffs on Chinese imports and the decision not to fire Federal Reserve Chair Jerome Powell.</w:t>
      </w:r>
      <w:r/>
    </w:p>
    <w:p>
      <w:pPr>
        <w:pStyle w:val="ListNumber"/>
        <w:spacing w:line="240" w:lineRule="auto"/>
        <w:ind w:left="720"/>
      </w:pPr>
      <w:r/>
      <w:hyperlink r:id="rId16">
        <w:r>
          <w:rPr>
            <w:color w:val="0000EE"/>
            <w:u w:val="single"/>
          </w:rPr>
          <w:t>https://www.irishnews.com/news/business/trumps-tariffs-its-not-the-economy-stupid-6S7LRBITRFFMTHYANGLTXNNI6E/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fa0f6749-729e-41ca-917b-7b534041f6f8" TargetMode="External"/><Relationship Id="rId11" Type="http://schemas.openxmlformats.org/officeDocument/2006/relationships/hyperlink" Target="https://www.axios.com/newsletters/axios-macro-27780c20-2040-11f0-a848-438e311edbf6" TargetMode="External"/><Relationship Id="rId12" Type="http://schemas.openxmlformats.org/officeDocument/2006/relationships/hyperlink" Target="https://apnews.com/article/481ff4402f5c34776ffcb8ced4c8ae42" TargetMode="External"/><Relationship Id="rId13" Type="http://schemas.openxmlformats.org/officeDocument/2006/relationships/hyperlink" Target="https://www.reuters.com/world/china/white-house-mulls-slashing-china-tariffs-between-50-65-wsj-reports-2025-04-23/" TargetMode="External"/><Relationship Id="rId14" Type="http://schemas.openxmlformats.org/officeDocument/2006/relationships/hyperlink" Target="https://www.reuters.com/world/china/bessent-says-china-tariffs-are-not-sustainable-us-signals-willingness-to-de-escalate-2025-04-23/" TargetMode="External"/><Relationship Id="rId15" Type="http://schemas.openxmlformats.org/officeDocument/2006/relationships/hyperlink" Target="https://www.axios.com/2025/04/23/trump-tariffs-china-bessent-fed" TargetMode="External"/><Relationship Id="rId16" Type="http://schemas.openxmlformats.org/officeDocument/2006/relationships/hyperlink" Target="https://www.irishnews.com/news/business/trumps-tariffs-its-not-the-economy-stupid-6S7LRBITRFFMTHYANGLTXNNI6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