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manufacturing export orders fall sharply amid US tariff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Britain's manufacturing sector experienced a significant decline in export orders last month, attributed to the effects of Donald Trump’s tariff regime, which has created considerable instability in global trade. Reports indicated that overseas demand for UK goods fell at the fastest rate in five years, placing further pressure on an already strained industry.</w:t>
      </w:r>
      <w:r/>
    </w:p>
    <w:p>
      <w:r/>
      <w:r>
        <w:t>The decline in export orders coincided with rising economic uncertainties, as various tariffs began to take effect while others loom on the horizon. As a direct consequence, manufacturers faced the ongoing challenge of laying off workers for the sixth consecutive month, with many in the sector voicing severe concerns about their future.</w:t>
      </w:r>
      <w:r/>
    </w:p>
    <w:p>
      <w:r/>
      <w:r>
        <w:t>S&amp;P Global’s recent findings highlighted the difficulties faced by manufacturers, noting that “weak client confidence, trade uncertainty (including prospective US tariffs) and generally quiet global markets” have all contributed to diminished export demand. The situation has led to a pessimistic outlook, with business confidence dipping to its lowest level since November 2022.</w:t>
      </w:r>
      <w:r/>
    </w:p>
    <w:p>
      <w:r/>
      <w:r>
        <w:t>Senior executives from across the manufacturing landscape, including key figures in the automotive, chemicals, and energy sectors, have warned Members of Parliament (MPs) of the potential for large-scale job losses during the summer months. These concerns have arisen particularly in light of the US's decision to impose country-specific tariffs, which have since been delayed but have left lasting apprehensions in their wake.</w:t>
      </w:r>
      <w:r/>
    </w:p>
    <w:p>
      <w:r/>
      <w:r>
        <w:t>The latest manufacturing purchasing managers' index (PMI) from S&amp;P Global indicated a slight increase, rising to 45.4 last month from March’s 17-month low of 44.9. However, this remains significantly below the neutral 50 mark, which indicates growth rather than contraction. Rob Dobson, director at S&amp;P Global Market Intelligence, remarked on the adverse effects of the tariffs, outlining how they have led to “rising cost pressures, deteriorating supply chains and increased trade uncertainty.”</w:t>
      </w:r>
      <w:r/>
    </w:p>
    <w:p>
      <w:r/>
      <w:r>
        <w:t>Moreover, there has been a noticeable decline in orders from major markets, including the US, Europe, and mainland China. Dobson noted that the recent announcements of tariffs from the US have had a tangible impact on global markets, forcing trading partners to adapt to the increased volatility in trade relationships.</w:t>
      </w:r>
      <w:r/>
    </w:p>
    <w:p>
      <w:r/>
      <w:r>
        <w:t>Contrary to the prevailing pessimism suggested by the PMI, some analysts believe it may have overemphasised the difficulties currently facing the manufacturing sector. This perspective is supported by recent data from the Office for National Statistics, which reported a 2.2% rise in manufacturing production from January to March. This upswing was primarily driven by increased output in transport equipment and pharmaceuticals, likely in anticipation of heightened demand from the US prior to the imposition of tariffs.</w:t>
      </w:r>
      <w:r/>
    </w:p>
    <w:p>
      <w:r/>
      <w:r>
        <w:t>As tensions surrounding trade policies continue to shape the landscape, the implications for the UK’s manufacturing sector remain profound, with uncertainty expected to persist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https://www.ft.com/content/342dc3c4-ef12-4868-873d-e9f2eaa986c3</w:t>
        </w:r>
      </w:hyperlink>
      <w:r>
        <w:t xml:space="preserve"> - This article discusses the parallels between Brexit and U.S. trade policies under President Trump, highlighting the economic setbacks the UK experienced from Brexit, including stalled investment, currency depreciation, increased inflation, and long-term export decline.</w:t>
      </w:r>
      <w:r/>
    </w:p>
    <w:p>
      <w:pPr>
        <w:pStyle w:val="ListNumber"/>
        <w:spacing w:line="240" w:lineRule="auto"/>
        <w:ind w:left="720"/>
      </w:pPr>
      <w:r/>
      <w:hyperlink r:id="rId11">
        <w:r>
          <w:rPr>
            <w:color w:val="0000EE"/>
            <w:u w:val="single"/>
          </w:rPr>
          <w:t>https://www.ft.com/content/cc9149ee-330c-4cb5-8bf0-af18eed150b4</w:t>
        </w:r>
      </w:hyperlink>
      <w:r>
        <w:t xml:space="preserve"> - This piece reports on the UK's response to President Trump's proposed tariffs on British steel and aluminium, noting concerns from the UK's steel sector about severe consequences and potential disruptions to existing trade arrangements.</w:t>
      </w:r>
      <w:r/>
    </w:p>
    <w:p>
      <w:pPr>
        <w:pStyle w:val="ListNumber"/>
        <w:spacing w:line="240" w:lineRule="auto"/>
        <w:ind w:left="720"/>
      </w:pPr>
      <w:r/>
      <w:hyperlink r:id="rId12">
        <w:r>
          <w:rPr>
            <w:color w:val="0000EE"/>
            <w:u w:val="single"/>
          </w:rPr>
          <w:t>https://apnews.com/article/ad5d4cfdca70975ab357e2cb5a8d698c</w:t>
        </w:r>
      </w:hyperlink>
      <w:r>
        <w:t xml:space="preserve"> - This article details Jaguar Land Rover's decision to pause vehicle shipments to the U.S. in response to a new 25% tariff imposed by President Trump, reflecting the pressure on the British auto industry due to declining domestic demand and the costly shift to electric vehicle production.</w:t>
      </w:r>
      <w:r/>
    </w:p>
    <w:p>
      <w:pPr>
        <w:pStyle w:val="ListNumber"/>
        <w:spacing w:line="240" w:lineRule="auto"/>
        <w:ind w:left="720"/>
      </w:pPr>
      <w:r/>
      <w:hyperlink r:id="rId13">
        <w:r>
          <w:rPr>
            <w:color w:val="0000EE"/>
            <w:u w:val="single"/>
          </w:rPr>
          <w:t>https://feeds.bbci.co.uk/news/articles/c2308dnmgygo</w:t>
        </w:r>
      </w:hyperlink>
      <w:r>
        <w:t xml:space="preserve"> - This BBC News article examines the impact of Trump's tariffs on UK exporters, including the food and drink industry, highlighting concerns about fewer orders and the need to diversify markets due to the uncertainty caused by the tariffs.</w:t>
      </w:r>
      <w:r/>
    </w:p>
    <w:p>
      <w:pPr>
        <w:pStyle w:val="ListNumber"/>
        <w:spacing w:line="240" w:lineRule="auto"/>
        <w:ind w:left="720"/>
      </w:pPr>
      <w:r/>
      <w:hyperlink r:id="rId14">
        <w:r>
          <w:rPr>
            <w:color w:val="0000EE"/>
            <w:u w:val="single"/>
          </w:rPr>
          <w:t>https://www.spglobal.com/commodity-insights/en/news-research/latest-news/metals/021125-uk-steel-says-trump-has-taken-a-sledgehammer-to-free-trade-after-25-import-tax</w:t>
        </w:r>
      </w:hyperlink>
      <w:r>
        <w:t xml:space="preserve"> - This S&amp;P Global article reports on UK Steel's criticism of President Trump's 25% import tax on steel and aluminium, describing it as a 'sledgehammer to free trade' and highlighting the potential negative impact on UK exports and international trade flows.</w:t>
      </w:r>
      <w:r/>
    </w:p>
    <w:p>
      <w:pPr>
        <w:pStyle w:val="ListNumber"/>
        <w:spacing w:line="240" w:lineRule="auto"/>
        <w:ind w:left="720"/>
      </w:pPr>
      <w:r/>
      <w:hyperlink r:id="rId15">
        <w:r>
          <w:rPr>
            <w:color w:val="0000EE"/>
            <w:u w:val="single"/>
          </w:rPr>
          <w:t>https://www.politico.eu/article/trump-tariffs-threaten-billions-in-british-exports/</w:t>
        </w:r>
      </w:hyperlink>
      <w:r>
        <w:t xml:space="preserve"> - This Politico article discusses the potential impact of Trump's tariffs on British exports, focusing on sectors like drinks, and the concerns about becoming collateral damage in non-industry related trade disputes.</w:t>
      </w:r>
      <w:r/>
    </w:p>
    <w:p>
      <w:pPr>
        <w:pStyle w:val="ListNumber"/>
        <w:spacing w:line="240" w:lineRule="auto"/>
        <w:ind w:left="720"/>
      </w:pPr>
      <w:r/>
      <w:hyperlink r:id="rId16">
        <w:r>
          <w:rPr>
            <w:color w:val="0000EE"/>
            <w:u w:val="single"/>
          </w:rPr>
          <w:t>https://www.theguardian.com/business/2025/may/01/uk-factories-suffer-export-slump-at-fastest-pace-for-five-years-as-tariffs-dent-demand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342dc3c4-ef12-4868-873d-e9f2eaa986c3" TargetMode="External"/><Relationship Id="rId11" Type="http://schemas.openxmlformats.org/officeDocument/2006/relationships/hyperlink" Target="https://www.ft.com/content/cc9149ee-330c-4cb5-8bf0-af18eed150b4" TargetMode="External"/><Relationship Id="rId12" Type="http://schemas.openxmlformats.org/officeDocument/2006/relationships/hyperlink" Target="https://apnews.com/article/ad5d4cfdca70975ab357e2cb5a8d698c" TargetMode="External"/><Relationship Id="rId13" Type="http://schemas.openxmlformats.org/officeDocument/2006/relationships/hyperlink" Target="https://feeds.bbci.co.uk/news/articles/c2308dnmgygo" TargetMode="External"/><Relationship Id="rId14" Type="http://schemas.openxmlformats.org/officeDocument/2006/relationships/hyperlink" Target="https://www.spglobal.com/commodity-insights/en/news-research/latest-news/metals/021125-uk-steel-says-trump-has-taken-a-sledgehammer-to-free-trade-after-25-import-tax" TargetMode="External"/><Relationship Id="rId15" Type="http://schemas.openxmlformats.org/officeDocument/2006/relationships/hyperlink" Target="https://www.politico.eu/article/trump-tariffs-threaten-billions-in-british-exports/" TargetMode="External"/><Relationship Id="rId16" Type="http://schemas.openxmlformats.org/officeDocument/2006/relationships/hyperlink" Target="https://www.theguardian.com/business/2025/may/01/uk-factories-suffer-export-slump-at-fastest-pace-for-five-years-as-tariffs-dent-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