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Philips warns of €300m hit from US tariffs, cuts 2025 profit margin forecast</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 xml:space="preserve">Philips, the renowned healthcare technology group, has projected that the import duties imposed by the United States will increase its expenses by an estimated €250 million to €300 million this year. This financial strain has led the company to adopt a more pessimistic outlook regarding its profitability for 2025. In its latest quarterly results, Philips announced an anticipated adjusted profit margin between 10.8% and 11.3%, a decline from its previous forecast of 11.8% to 12.3%. </w:t>
      </w:r>
      <w:r/>
    </w:p>
    <w:p>
      <w:r/>
      <w:r>
        <w:t>In response to these challenges, Philips is implementing "substantial" measures to lessen the adverse effects of US import tariffs and associated countermeasures. CEO Roy Jakobs articulated the company’s proactive strategy, stating, "We are focusing on what we can control," which includes enhancing supply chain flexibility and pursuing cost-saving initiatives.</w:t>
      </w:r>
      <w:r/>
    </w:p>
    <w:p>
      <w:r/>
      <w:r>
        <w:t xml:space="preserve">On a related note, PostNL has also voiced concerns regarding increasing macroeconomic uncertainty and turmoil stemming from the same US trade policies initiated by former President Donald Trump. Although the parcel and mail delivery company acknowledged the potential impact on the e-commerce market, it believes it is too early to assess the precise consequences of these tariffs. </w:t>
      </w:r>
      <w:r/>
    </w:p>
    <w:p>
      <w:r/>
      <w:r>
        <w:t xml:space="preserve">Despite these challenges, PostNL has maintained its operational forecasts for the year, predicting an operating result in line with that of 2024. The company's adaptability was highlighted as it stated that it remains prepared to adjust its plans as necessary to navigate the changing landscape. </w:t>
      </w:r>
      <w:r/>
    </w:p>
    <w:p>
      <w:r/>
      <w:r>
        <w:t>Both Philips and PostNL exemplify the broader impact of international trade policies on corporations, particularly in the context of an evolving global economy.</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https://www.reuters.com/business/philips-sees-250-300-million-euros-net-impact-tariffs-2025-2025-05-06/</w:t>
        </w:r>
      </w:hyperlink>
      <w:r>
        <w:t xml:space="preserve"> - This article reports that Philips has lowered its 2025 profit margin forecast due to the effects of tariffs arising from ongoing trade tensions, particularly between the U.S. and China. The company projects a net impact from tariffs to be between €250 and €300 million, despite existing mitigation efforts.</w:t>
      </w:r>
      <w:r/>
    </w:p>
    <w:p>
      <w:pPr>
        <w:pStyle w:val="ListNumber"/>
        <w:spacing w:line="240" w:lineRule="auto"/>
        <w:ind w:left="720"/>
      </w:pPr>
      <w:r/>
      <w:hyperlink r:id="rId10">
        <w:r>
          <w:rPr>
            <w:color w:val="0000EE"/>
            <w:u w:val="single"/>
          </w:rPr>
          <w:t>https://www.reuters.com/business/philips-sees-250-300-million-euros-net-impact-tariffs-2025-2025-05-06/</w:t>
        </w:r>
      </w:hyperlink>
      <w:r>
        <w:t xml:space="preserve"> - The article also mentions that Philips plans to reduce the potential impact of trade tensions, mostly from U.S. tariffs on Chinese imports and China's counter tariffs, with actions including pricing and supply chain adjustments, as stated by CEO Roy Jakobs.</w:t>
      </w:r>
      <w:r/>
    </w:p>
    <w:p>
      <w:pPr>
        <w:pStyle w:val="ListNumber"/>
        <w:spacing w:line="240" w:lineRule="auto"/>
        <w:ind w:left="720"/>
      </w:pPr>
      <w:r/>
      <w:hyperlink r:id="rId10">
        <w:r>
          <w:rPr>
            <w:color w:val="0000EE"/>
            <w:u w:val="single"/>
          </w:rPr>
          <w:t>https://www.reuters.com/business/philips-sees-250-300-million-euros-net-impact-tariffs-2025-2025-05-06/</w:t>
        </w:r>
      </w:hyperlink>
      <w:r>
        <w:t xml:space="preserve"> - CEO Roy Jakobs is quoted in the article, stating, 'We are focusing on what we can control,' which includes enhancing supply chain flexibility and pursuing cost-saving initiatives.</w:t>
      </w:r>
      <w:r/>
    </w:p>
    <w:p>
      <w:pPr>
        <w:pStyle w:val="ListNumber"/>
        <w:spacing w:line="240" w:lineRule="auto"/>
        <w:ind w:left="720"/>
      </w:pPr>
      <w:r/>
      <w:hyperlink r:id="rId10">
        <w:r>
          <w:rPr>
            <w:color w:val="0000EE"/>
            <w:u w:val="single"/>
          </w:rPr>
          <w:t>https://www.reuters.com/business/philips-sees-250-300-million-euros-net-impact-tariffs-2025-2025-05-06/</w:t>
        </w:r>
      </w:hyperlink>
      <w:r>
        <w:t xml:space="preserve"> - The article highlights that Philips' revised adjusted EBITA margin forecast now ranges from 10.8% to 11.3%, down from the previous forecast of 11.8%-12.3%, reflecting the financial strain caused by the tariffs.</w:t>
      </w:r>
      <w:r/>
    </w:p>
    <w:p>
      <w:pPr>
        <w:pStyle w:val="ListNumber"/>
        <w:spacing w:line="240" w:lineRule="auto"/>
        <w:ind w:left="720"/>
      </w:pPr>
      <w:r/>
      <w:hyperlink r:id="rId10">
        <w:r>
          <w:rPr>
            <w:color w:val="0000EE"/>
            <w:u w:val="single"/>
          </w:rPr>
          <w:t>https://www.reuters.com/business/philips-sees-250-300-million-euros-net-impact-tariffs-2025-2025-05-06/</w:t>
        </w:r>
      </w:hyperlink>
      <w:r>
        <w:t xml:space="preserve"> - The article notes that despite these pressures, Philips maintained its 2025 comparable sales growth projection of 1%-3%, supported by strong North American performance that offset weakened sales in China.</w:t>
      </w:r>
      <w:r/>
    </w:p>
    <w:p>
      <w:pPr>
        <w:pStyle w:val="ListNumber"/>
        <w:spacing w:line="240" w:lineRule="auto"/>
        <w:ind w:left="720"/>
      </w:pPr>
      <w:r/>
      <w:hyperlink r:id="rId10">
        <w:r>
          <w:rPr>
            <w:color w:val="0000EE"/>
            <w:u w:val="single"/>
          </w:rPr>
          <w:t>https://www.reuters.com/business/philips-sees-250-300-million-euros-net-impact-tariffs-2025-2025-05-06/</w:t>
        </w:r>
      </w:hyperlink>
      <w:r>
        <w:t xml:space="preserve"> - The article mentions that Philips is a main competitor of GE HealthCare and Siemens Healthineers, both of which have also warned that tariffs could impact their full-year profits.</w:t>
      </w:r>
      <w:r/>
    </w:p>
    <w:p>
      <w:pPr>
        <w:pStyle w:val="ListNumber"/>
        <w:spacing w:line="240" w:lineRule="auto"/>
        <w:ind w:left="720"/>
      </w:pPr>
      <w:r/>
      <w:hyperlink r:id="rId11">
        <w:r>
          <w:rPr>
            <w:color w:val="0000EE"/>
            <w:u w:val="single"/>
          </w:rPr>
          <w:t>https://www.tubantia.nl/economie/philips-en-postnl-bezorgd-over-importheffingen-trump~a7d815ba/</w:t>
        </w:r>
      </w:hyperlink>
      <w:r>
        <w:t xml:space="preserve"> - Please view link - unable to able to access data</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reuters.com/business/philips-sees-250-300-million-euros-net-impact-tariffs-2025-2025-05-06/" TargetMode="External"/><Relationship Id="rId11" Type="http://schemas.openxmlformats.org/officeDocument/2006/relationships/hyperlink" Target="https://www.tubantia.nl/economie/philips-en-postnl-bezorgd-over-importheffingen-trump~a7d815ba/"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