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seeks AI partnership with US to prevent trade war escalation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The European Commission is intensifying its efforts to forge a closer partnership with the United States in the realm of artificial intelligence (AI), aiming to avert an escalating trade war with its most significant economic ally. In remarks made during a visit to Singapore, European Commissioner for Trade Maroš Šefčovič underscored the shared objectives of the EU and the US in AI, notably the establishment of AI manufacturing capabilities essential for tech giants such as Apple, Google, and Meta.</w:t>
      </w:r>
      <w:r/>
    </w:p>
    <w:p>
      <w:r/>
      <w:r>
        <w:t>Šefčovič highlighted the complementary strengths of both regions, with the EU being particularly adept in producing chip-making equipment, while the US excels in semiconductor design. This synergy is exemplified by firms like ASML, a Dutch company pivotal in producing lithography machines for chip manufacturing, alongside Nvidia, a leading US semiconductor manufacturer recognised for its substantial market capitalisation. "We have the printing machines, which are printing the chips, they have the technology, and I believe that we are allies," Šefčovič stated, emphasising the mutual benefits of cooperation.</w:t>
      </w:r>
      <w:r/>
    </w:p>
    <w:p>
      <w:r/>
      <w:r>
        <w:t>The renewed focus on collaborative AI initiatives forms part of a broader strategy by the European Commission to sidestep additional tariffs on European exports. Šefčovič hinted at forthcoming proposals aimed at rebalancing measures to counter threats of US tariffs on European goods, which could amount to €100 billion. These discussions are particularly pertinent as the EU recently paused retaliation against US tariffs valued at €21 billion, which had been a response to a 20% levy on European imports proposed by the Trump administration.</w:t>
      </w:r>
      <w:r/>
    </w:p>
    <w:p>
      <w:r/>
      <w:r>
        <w:t>In addition to AI collaboration, Šefčovič indicated that future discussions would reaffirm previous promises from the EU to increase imports of US liquefied natural gas and soybeans. He also suggested a need for coordinated efforts between Brussels and Washington to manage critical minerals, crucial for the production of batteries, electric vehicles, and semiconductors—a sector in which China currently holds significant sway. Responding to China’s dominance, which includes being the largest steel exporter and a major player in mining essential minerals, Šefčovič called for a unified approach to combat overcapacity in steel production.</w:t>
      </w:r>
      <w:r/>
    </w:p>
    <w:p>
      <w:r/>
      <w:r>
        <w:t xml:space="preserve">This proactive stance from the EU comes as it attempts to navigate a complex landscape of regulatory disputes and diplomatic tensions with the US. Notably, tech giants in Silicon Valley, including Meta, have challenged EU regulations governing AI, arguing that they inhibit innovation. The Trump administration’s influence has been evident, with some US officials advocating for less stringent regulations while also pressuring the EU to reconsider enforcement of its digital rules. </w:t>
      </w:r>
      <w:r/>
    </w:p>
    <w:p>
      <w:r/>
      <w:r>
        <w:t xml:space="preserve">At a more strategic level, the EU and US have also initiated a joint AI research project with a 60-day timeline to develop ethical guidelines for AI applications. This collaboration is designed to harmonise innovation strategies, particularly in light of the recent rapid advancements in generative AI technologies. </w:t>
      </w:r>
      <w:r/>
    </w:p>
    <w:p>
      <w:r/>
      <w:r>
        <w:t xml:space="preserve">As the landscape for AI continues to evolve rapidly, these discussions will likely shape not only the future of transatlantic relations but also the broader global marketplace and its ongoing competition with China. The actions taken now could represent a crucial pivot point in determining how AI innovation is regulated and driven across international lines, emphasizing the necessity for cooperation in a rapidly changing technological environment.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https://www.euractiv.com/section/economy-jobs/news/eu-pitches-ai-collaboration-with-us-to-avert-full-scale-trade-war/</w:t>
        </w:r>
      </w:hyperlink>
      <w:r>
        <w:t xml:space="preserve"> - Please view link - unable to able to access data</w:t>
      </w:r>
      <w:r/>
    </w:p>
    <w:p>
      <w:pPr>
        <w:pStyle w:val="ListNumber"/>
        <w:spacing w:line="240" w:lineRule="auto"/>
        <w:ind w:left="720"/>
      </w:pPr>
      <w:r/>
      <w:hyperlink r:id="rId11">
        <w:r>
          <w:rPr>
            <w:color w:val="0000EE"/>
            <w:u w:val="single"/>
          </w:rPr>
          <w:t>https://www.ft.com/content/3e75c36e-d29e-40ca-b2f1-74320e6b781f</w:t>
        </w:r>
      </w:hyperlink>
      <w:r>
        <w:t xml:space="preserve"> - Silicon Valley, supported by the Trump administration, is challenging EU regulations on artificial intelligence (AI) and market dominance. Meta, along with other US tech giants, is leading opposition to the EU's AI Act, arguing it stifles innovation. Vice-President JD Vance has criticized the EU's tech regulations and called for less restrictive AI rules. The European Commission recently withdrew its AI Liability Directive to encourage AI investments amid US pressure. Facing potential hefty fines under the Digital Markets Act, tech firms like Alphabet, Apple, and Meta are lobbying for weaker enforcement or clarifications. Trump's administration views EU fines on American companies as unjust, influencing the commission to reassess investigations. While there is pushback from European officials, the reluctance to confront the US on tech issues could have broader trade and security implications. Advocacy groups urge the EU to enforce its digital rules despite Big Tech's attempts to leverage the Trump administration's support. (</w:t>
      </w:r>
      <w:hyperlink r:id="rId16">
        <w:r>
          <w:rPr>
            <w:color w:val="0000EE"/>
            <w:u w:val="single"/>
          </w:rPr>
          <w:t>ft.com</w:t>
        </w:r>
      </w:hyperlink>
      <w:r>
        <w:t>)</w:t>
      </w:r>
      <w:r/>
    </w:p>
    <w:p>
      <w:pPr>
        <w:pStyle w:val="ListNumber"/>
        <w:spacing w:line="240" w:lineRule="auto"/>
        <w:ind w:left="720"/>
      </w:pPr>
      <w:r/>
      <w:hyperlink r:id="rId10">
        <w:r>
          <w:rPr>
            <w:color w:val="0000EE"/>
            <w:u w:val="single"/>
          </w:rPr>
          <w:t>https://www.axios.com/2023/03/01/ai-research-us-eu</w:t>
        </w:r>
      </w:hyperlink>
      <w:r>
        <w:t xml:space="preserve"> - The White House and the European Commission initiated a joint AI research project aimed at advancing AI development and strategizing on potential regulations. At their first meeting, officials assigned their agencies a 60-day deadline to develop ethical AI application guidelines in various fields. This collaboration seeks to harmonize AI innovation strategies between the U.S. and EU amid the rapid growth of generative AI technologies like ChatGPT. Following the 60-day period, the two parties will review the research findings to determine further actions. (</w:t>
      </w:r>
      <w:hyperlink r:id="rId17">
        <w:r>
          <w:rPr>
            <w:color w:val="0000EE"/>
            <w:u w:val="single"/>
          </w:rPr>
          <w:t>axios.com</w:t>
        </w:r>
      </w:hyperlink>
      <w:r>
        <w:t>)</w:t>
      </w:r>
      <w:r/>
    </w:p>
    <w:p>
      <w:pPr>
        <w:pStyle w:val="ListNumber"/>
        <w:spacing w:line="240" w:lineRule="auto"/>
        <w:ind w:left="720"/>
      </w:pPr>
      <w:r/>
      <w:hyperlink r:id="rId12">
        <w:r>
          <w:rPr>
            <w:color w:val="0000EE"/>
            <w:u w:val="single"/>
          </w:rPr>
          <w:t>https://www.ft.com/content/7303e57e-67ca-477a-8d00-8d5213f7120c</w:t>
        </w:r>
      </w:hyperlink>
      <w:r>
        <w:t xml:space="preserve"> - The European Union (EU) is preparing to retaliate against potential tariffs imposed by President Donald Trump by targeting Silicon Valley's Big Tech sector. Planning to use its "anti-coercion instrument" (ACI), the EU aims to handle service industries in a trade dispute with Washington. This mechanism, designed during Trump's first term and previously used against China, allows the EU to impose service restrictions if another country uses goods tariffs to force policy changes. Trump's recent threats to use tariffs to influence the EU and Denmark have triggered this response. While seeking to avoid escalating the trade conflict, EU officials, backed by trade ministers, are ready to take punitive measures if necessary. They cite a necessity for proportionate retaliation, requiring evidence of economic damage and approval from 15 of the 27 EU member states. The EU is considering faster response times compared to past actions, emphasizing unity and speed in addressing such crises. (</w:t>
      </w:r>
      <w:hyperlink r:id="rId18">
        <w:r>
          <w:rPr>
            <w:color w:val="0000EE"/>
            <w:u w:val="single"/>
          </w:rPr>
          <w:t>ft.com</w:t>
        </w:r>
      </w:hyperlink>
      <w:r>
        <w:t>)</w:t>
      </w:r>
      <w:r/>
    </w:p>
    <w:p>
      <w:pPr>
        <w:pStyle w:val="ListNumber"/>
        <w:spacing w:line="240" w:lineRule="auto"/>
        <w:ind w:left="720"/>
      </w:pPr>
      <w:r/>
      <w:hyperlink r:id="rId13">
        <w:r>
          <w:rPr>
            <w:color w:val="0000EE"/>
            <w:u w:val="single"/>
          </w:rPr>
          <w:t>https://www.ft.com/content/47396d69-bd47-4c1f-bbb9-387da57163b1</w:t>
        </w:r>
      </w:hyperlink>
      <w:r>
        <w:t xml:space="preserve"> - NATO members provided mixed feedback to a proposal for NATO to manage coordination of military supplies to Ukraine, along with a $100bn fund to support Kyiv, aimed at "Trump-proofing" the aid. Meanwhile, top EU and US officials are meeting in Leuven for the sixth iteration of the EU-US Trade and Technology Council (TTC), but critics argue that these talks have so far lacked ambition and meaningful outcomes, especially on trade issues. The TTC has also struggled to resolve the tariffs war that began in 2018 under the Trump administration. Despite some success on technology issues, the forum’s effectiveness is questioned. Additionally, new data reveals that most EU member states are failing to meet promises to reduce fossil fuel subsidies, with only some having policies in place to phase out such support by 2030. The European Central Bank may cut interest rates soon as Eurozone inflation drops to 2.4% in March. NATO foreign ministers celebrate the alliance's 75th anniversary, and officials gather for the EU-US TTC meeting today. (</w:t>
      </w:r>
      <w:hyperlink r:id="rId19">
        <w:r>
          <w:rPr>
            <w:color w:val="0000EE"/>
            <w:u w:val="single"/>
          </w:rPr>
          <w:t>ft.com</w:t>
        </w:r>
      </w:hyperlink>
      <w:r>
        <w:t>)</w:t>
      </w:r>
      <w:r/>
    </w:p>
    <w:p>
      <w:pPr>
        <w:pStyle w:val="ListNumber"/>
        <w:spacing w:line="240" w:lineRule="auto"/>
        <w:ind w:left="720"/>
      </w:pPr>
      <w:r/>
      <w:hyperlink r:id="rId14">
        <w:r>
          <w:rPr>
            <w:color w:val="0000EE"/>
            <w:u w:val="single"/>
          </w:rPr>
          <w:t>https://en.wikipedia.org/wiki/Trade_and_Technology_Council</w:t>
        </w:r>
      </w:hyperlink>
      <w:r>
        <w:t xml:space="preserve"> - The Trade and Technology Council (TTC) is a transatlantic political body serving as a diplomatic forum to coordinate technology and trade policy between the United States and European Union. Established on June 15, 2021, the TTC comprises ten working groups focusing on specific policy areas. Its objectives include growing the bilateral trade and investment relationship, avoiding unnecessary technical barriers to trade, coordinating on technology and digital issues, supporting collaborative research, cooperating on international standards development, facilitating regulatory policy and enforcement cooperation, promoting innovation, and strengthening other areas of cooperation. The TTC aims to promote a democratic model of digital governance. (</w:t>
      </w:r>
      <w:hyperlink r:id="rId20">
        <w:r>
          <w:rPr>
            <w:color w:val="0000EE"/>
            <w:u w:val="single"/>
          </w:rPr>
          <w:t>en.wikipedia.org</w:t>
        </w:r>
      </w:hyperlink>
      <w:r>
        <w:t>)</w:t>
      </w:r>
      <w:r/>
    </w:p>
    <w:p>
      <w:pPr>
        <w:pStyle w:val="ListNumber"/>
        <w:spacing w:line="240" w:lineRule="auto"/>
        <w:ind w:left="720"/>
      </w:pPr>
      <w:r/>
      <w:hyperlink r:id="rId21">
        <w:r>
          <w:rPr>
            <w:color w:val="0000EE"/>
            <w:u w:val="single"/>
          </w:rPr>
          <w:t>https://en.wikipedia.org/wiki/AI_Action_Summit</w:t>
        </w:r>
      </w:hyperlink>
      <w:r>
        <w:t xml:space="preserve"> - The AI Action Summit, held in February 2025, was a significant event focusing on artificial intelligence investments and collaborations. At the summit, the European Union launched InvestAI, a €200 billion initiative, including €20 billion to build four AI gigafactories to train highly complex, very large models. Additionally, a coalition of more than 60 European companies, led by venture capital firm General Catalyst, announced plans to invest €150 billion in AI-related businesses and infrastructure in Europe over five years. French President Emmanuel Macron announced that private investors had pledged nearly €110 billion in the AI sector in France, with financing expected from the United Arab Emirates and Canadian investment firm Brookfield Corporation. French startup Mistral AI and German-British company Helsing announced a partnership to develop vision-language-action models to assist soldiers in using AI on the battlefield.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activ.com/section/economy-jobs/news/eu-pitches-ai-collaboration-with-us-to-avert-full-scale-trade-war/" TargetMode="External"/><Relationship Id="rId10" Type="http://schemas.openxmlformats.org/officeDocument/2006/relationships/hyperlink" Target="https://www.axios.com/2023/03/01/ai-research-us-eu" TargetMode="External"/><Relationship Id="rId11" Type="http://schemas.openxmlformats.org/officeDocument/2006/relationships/hyperlink" Target="https://www.ft.com/content/3e75c36e-d29e-40ca-b2f1-74320e6b781f" TargetMode="External"/><Relationship Id="rId12" Type="http://schemas.openxmlformats.org/officeDocument/2006/relationships/hyperlink" Target="https://www.ft.com/content/7303e57e-67ca-477a-8d00-8d5213f7120c" TargetMode="External"/><Relationship Id="rId13" Type="http://schemas.openxmlformats.org/officeDocument/2006/relationships/hyperlink" Target="https://www.ft.com/content/47396d69-bd47-4c1f-bbb9-387da57163b1" TargetMode="External"/><Relationship Id="rId14" Type="http://schemas.openxmlformats.org/officeDocument/2006/relationships/hyperlink" Target="https://en.wikipedia.org/wiki/Trade_and_Technology_Council" TargetMode="External"/><Relationship Id="rId15" Type="http://schemas.openxmlformats.org/officeDocument/2006/relationships/hyperlink" Target="https://www.noahwire.com" TargetMode="External"/><Relationship Id="rId16" Type="http://schemas.openxmlformats.org/officeDocument/2006/relationships/hyperlink" Target="https://www.ft.com/content/3e75c36e-d29e-40ca-b2f1-74320e6b781f?utm_source=openai" TargetMode="External"/><Relationship Id="rId17" Type="http://schemas.openxmlformats.org/officeDocument/2006/relationships/hyperlink" Target="https://www.axios.com/2023/03/01/ai-research-us-eu?utm_source=openai" TargetMode="External"/><Relationship Id="rId18" Type="http://schemas.openxmlformats.org/officeDocument/2006/relationships/hyperlink" Target="https://www.ft.com/content/7303e57e-67ca-477a-8d00-8d5213f7120c?utm_source=openai" TargetMode="External"/><Relationship Id="rId19" Type="http://schemas.openxmlformats.org/officeDocument/2006/relationships/hyperlink" Target="https://www.ft.com/content/47396d69-bd47-4c1f-bbb9-387da57163b1?utm_source=openai" TargetMode="External"/><Relationship Id="rId20" Type="http://schemas.openxmlformats.org/officeDocument/2006/relationships/hyperlink" Target="https://en.wikipedia.org/wiki/Trade_and_Technology_Council?utm_source=openai" TargetMode="External"/><Relationship Id="rId21" Type="http://schemas.openxmlformats.org/officeDocument/2006/relationships/hyperlink" Target="https://en.wikipedia.org/wiki/AI_Action_Summit" TargetMode="External"/><Relationship Id="rId22" Type="http://schemas.openxmlformats.org/officeDocument/2006/relationships/hyperlink" Target="https://en.wikipedia.org/wiki/AI_Action_Summi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