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Tariff hike challenges imports but fuels booming US second-hand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The Surging Demand for Second-Hand Goods Amid Tariff Turmoil</w:t>
      </w:r>
      <w:r/>
    </w:p>
    <w:p>
      <w:r/>
      <w:r>
        <w:t>As the U.S. navigates through heightened import tariffs, notably those initiated during the Trump administration, a seismic shift is occurring within the retail landscape. Independent resellers and vintage stores, once comfortably integrated into the global market, now find themselves grappling with challenges that threaten their business models while simultaneously witnessing a surge in demand for second-hand goods. The ripple effects of these tariffs are far-reaching, affecting everything from consumer behaviour to the very fundamentals of the textile recycling industry.</w:t>
      </w:r>
      <w:r/>
    </w:p>
    <w:p>
      <w:r/>
      <w:r>
        <w:t>The latest tariffs, which soared up to 60% on imports from certain countries, have left many in the resale industry scrambling. Novak, a reseller, emphasised the precarious situation, stating, “These tariffs could completely price us out of being able to import pieces from the European Union. It’s crucial to have access to the global market; it’s so much different than just having the U.S. market for secondhand, especially because most of these pieces are outside of the States.” This sentiment echoes through the community of independent resellers, who depend heavily on international imports to stock their stores.</w:t>
      </w:r>
      <w:r/>
    </w:p>
    <w:p>
      <w:r/>
      <w:r>
        <w:t>The founder of Toronto-based vintage store Absolutely Fabrics, Kaelen Haworth, also reported that business has taken a hit. Approximately half of her online sales are directed towards the U.S., but since the introduction of tariffs, she has seen that growth plateau. “We’re seeing people either hesitant to buy from us from the U.S. or refusing a shipment because the duties and taxes are too high,” she stated. In a startling revelation, she noted that her business incurred losses amounting to CA $2,000 (approximately US $1,450) in one month alone from refused shipments. The unpredictability introduced by tariffs not only deters new customers but erodes the existing sales base, creating a precarious situation for small businesses.</w:t>
      </w:r>
      <w:r/>
    </w:p>
    <w:p>
      <w:r/>
      <w:r>
        <w:t>As consumer uncertainties manifest, the burgeoning second-hand market continues to exhibit resilience. Experts predict that the U.S. resale market could expand dramatically, from a projected $25 billion in 2024 to $44 billion by 2029, as inflation and rising retail prices prompt shoppers to seek more affordable options. The Yale University Budget Lab estimates that clothing prices could rise by 65% and leather goods by an astonishing 87%, making second-hand goods an enticing alternative to new items. According to industry leaders, platforms like ThredUp and Poshmark are capitalising on this shift, with shares of some resale companies witnessing a surge even amidst broader market downturns.</w:t>
      </w:r>
      <w:r/>
    </w:p>
    <w:p>
      <w:r/>
      <w:r>
        <w:t>However, while the second-hand market is set to thrive under these conditions, there are risks lurking in the shadows. As Peter Majeranowski, president of textile recycling company Circ, notes, “The circular fashion transition relies on long-term offtake commitments, industrial scale infrastructure and policy stability.” The volatility introduced by tariffs complicates investment and scaling efforts for textile recyclers, whose operations depend on machinery sourced from abroad. As these costs increase, concerns arise that the progress towards a sustainable circular economy in clothing could be significantly impeded.</w:t>
      </w:r>
      <w:r/>
    </w:p>
    <w:p>
      <w:r/>
      <w:r>
        <w:t>Moreover, some in the industry advocate for a tariff exemption for used goods to promote this prosperity further. With the resale market primed for expansion, should policymakers heed these calls, it could alleviate some of the pressures faced by small businesses while simultaneously fostering a more sustainable mode of consumption among consumers.</w:t>
      </w:r>
      <w:r/>
    </w:p>
    <w:p>
      <w:r/>
      <w:r>
        <w:t>Amidst these transitions, companies reliant on cheap imports are feeling the strain. The elimination of the "de minimis exemption," which previously allowed low-cost packages to enter the U.S. duty-free, has further complicated matters for fast fashion retailers. Consequently, companies like Shein and Temu, which thrived on rapid shipping and low pricing, are finding themselves challenged in the new landscape where tariffs become an inherent cost of doing business.</w:t>
      </w:r>
      <w:r/>
    </w:p>
    <w:p>
      <w:r/>
      <w:r>
        <w:t>As the economic repercussions of these policies continue to unfold, the second-hand goods sector stands to benefit significantly. In a world of rising costs and consumer anxiety, thrift shopping and resale platforms may not only provide financial relief but also catalyse a more sustainable fashion narrative. The industry now finds itself at a critical juncture—a paradox where economic turmoil may ultimately drive a more conscientious approach to consumption.</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[5]</w:t>
        </w:r>
      </w:hyperlink>
      <w:r/>
    </w:p>
    <w:p>
      <w:pPr>
        <w:pStyle w:val="ListBullet"/>
        <w:spacing w:line="240" w:lineRule="auto"/>
        <w:ind w:left="720"/>
      </w:pPr>
      <w:r/>
      <w:r>
        <w:t xml:space="preserve">Paragraph 4 – </w:t>
      </w:r>
      <w:hyperlink r:id="rId10">
        <w:r>
          <w:rPr>
            <w:color w:val="0000EE"/>
            <w:u w:val="single"/>
          </w:rPr>
          <w:t>[3]</w:t>
        </w:r>
      </w:hyperlink>
      <w:r>
        <w:t xml:space="preserve">, </w:t>
      </w:r>
      <w:hyperlink r:id="rId14">
        <w:r>
          <w:rPr>
            <w:color w:val="0000EE"/>
            <w:u w:val="single"/>
          </w:rPr>
          <w:t>[6]</w:t>
        </w:r>
      </w:hyperlink>
      <w:r/>
    </w:p>
    <w:p>
      <w:pPr>
        <w:pStyle w:val="ListBullet"/>
        <w:spacing w:line="240" w:lineRule="auto"/>
        <w:ind w:left="720"/>
      </w:pPr>
      <w:r/>
      <w:r>
        <w:t xml:space="preserve">Paragraph 5 – </w:t>
      </w:r>
      <w:hyperlink r:id="rId11">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swFBVV95cUxNNmpEeFg5czJ4Y19vTFFKUDNvSVZ4enRzZzR0NUdPQTk5OS1XU3pEejNuM3pvT09KcUhTWDExczdaM3BjYjBqbjhSaWVjTXRLM2o1QWNkUWdRRFJia3ktdThGTnJvTlM3cGZWSzlHZk9WUm00MVlGQy13dzZzTjZPa3ktei05SHFqV2plRzhGV0pjZEtHR2tfQ0k1ck1VQVh6dmVrNUZsS1FKM1plTzRDSW5lRQ?oc=5&amp;hl=en-US&amp;gl=US&amp;ceid=US:en</w:t>
        </w:r>
      </w:hyperlink>
      <w:r>
        <w:t xml:space="preserve"> - Please view link - unable to able to access data</w:t>
      </w:r>
      <w:r/>
    </w:p>
    <w:p>
      <w:pPr>
        <w:pStyle w:val="ListNumber"/>
        <w:spacing w:line="240" w:lineRule="auto"/>
        <w:ind w:left="720"/>
      </w:pPr>
      <w:r/>
      <w:hyperlink r:id="rId12">
        <w:r>
          <w:rPr>
            <w:color w:val="0000EE"/>
            <w:u w:val="single"/>
          </w:rPr>
          <w:t>https://www.ft.com/content/302ca22d-6ad4-4968-beee-d5721ee2df3d</w:t>
        </w:r>
      </w:hyperlink>
      <w:r>
        <w:t xml:space="preserve"> - The second-hand goods market is experiencing significant growth, driven by consumer preferences and economic factors. ThredUp projects the U.S. resale market will expand from $25 billion in 2024 to $44 billion by 2029, as shoppers increasingly opt for preloved items. Rising import tariffs under Trump-era policies are pushing consumers toward more affordable used clothing and footwear, as these tariffs raise the cost of new goods. Major players like eBay and Poshmark's parent company Naver have seen their share prices remain resilient or even grow despite a general market downturn. However, challenges remain for resellers such as ThredUp and RealReal, which face high operating costs and continue to post losses due to their labor-intensive consignment models. They also face stiff competition from Facebook Marketplace, a free and widely used platform by Meta, which could further disrupt the industry. Despite these hurdles, the second-hand market represents a promising growth area in the evolving retail landscape.</w:t>
      </w:r>
      <w:r/>
    </w:p>
    <w:p>
      <w:pPr>
        <w:pStyle w:val="ListNumber"/>
        <w:spacing w:line="240" w:lineRule="auto"/>
        <w:ind w:left="720"/>
      </w:pPr>
      <w:r/>
      <w:hyperlink r:id="rId10">
        <w:r>
          <w:rPr>
            <w:color w:val="0000EE"/>
            <w:u w:val="single"/>
          </w:rPr>
          <w:t>https://apnews.com/article/0d6de65d89435b96fc396e53a77381f5</w:t>
        </w:r>
      </w:hyperlink>
      <w:r>
        <w:t xml:space="preserve"> - As President Donald Trump's renewed tariffs threaten to raise retail prices on clothing and leather goods significantly, the secondhand clothing market in the U.S. is poised to benefit. Experts predict consumers may increasingly turn to thrift stores, consignment shops, and online resale platforms like Poshmark, ThredUp, and Depop to find affordable options or monetize their existing wardrobes. The Yale University Budget Lab estimates short-term price increases of 65% for clothes and 87% for leather goods, with Trump's proposed tariffs disproportionately impacting these items. Even before the trade war, pre-owned fashion was growing rapidly—with McKinsey projecting resale to expand 11 times faster than traditional retail by 2025. While resale sellers may also face import duties on secondhand goods from abroad, many in the industry, including CEOs of major resale platforms, are preparing to capitalize on increased domestic demand. Additionally, some industry leaders advocate for a tariff exemption for used goods to cushion potential disruptions. The shift may not only offer financial relief to consumers but also promote more sustainable fashion consumption.</w:t>
      </w:r>
      <w:r/>
    </w:p>
    <w:p>
      <w:pPr>
        <w:pStyle w:val="ListNumber"/>
        <w:spacing w:line="240" w:lineRule="auto"/>
        <w:ind w:left="720"/>
      </w:pPr>
      <w:r/>
      <w:hyperlink r:id="rId11">
        <w:r>
          <w:rPr>
            <w:color w:val="0000EE"/>
            <w:u w:val="single"/>
          </w:rPr>
          <w:t>https://www.ft.com/content/699843b3-90f3-42c0-8ab3-0b5c3e5706bf</w:t>
        </w:r>
      </w:hyperlink>
      <w:r>
        <w:t xml:space="preserve"> - US thrift and second-hand stores are anticipating a boom due to tariffs introduced by President Donald Trump, which are increasing the cost of imported goods and potentially driving more consumers to seek affordable alternatives. With imports becoming pricier, resale companies like ThredUp and Savers Value Village, whose inventories come predominantly from domestic sources, are poised to benefit. Their shares have surged by 31% and 22% respectively since the tariff announcement, contrasting sharply with a 7% drop in the S&amp;P retail select index. Analysts note that the resale market is particularly resilient during economic downturns and might attract even more consumers if a recession hits. The US second-hand market grew to $50 billion in 2024, largely fueled by interest from sustainability-minded youth. While tariffs provide a boost, experts caution that a prolonged economic downturn could limit supply as consumers reduce purchases. Nonetheless, resellers expect increased demand amid inflation and supply chain disruptions, with some potential to raise prices. Growth in resale could be tempered in international markets like Canada, where tariff impacts remain uncertain.</w:t>
      </w:r>
      <w:r/>
    </w:p>
    <w:p>
      <w:pPr>
        <w:pStyle w:val="ListNumber"/>
        <w:spacing w:line="240" w:lineRule="auto"/>
        <w:ind w:left="720"/>
      </w:pPr>
      <w:r/>
      <w:hyperlink r:id="rId13">
        <w:r>
          <w:rPr>
            <w:color w:val="0000EE"/>
            <w:u w:val="single"/>
          </w:rPr>
          <w:t>https://www.marieclaire.com/fashion/trump-tariffs-explained/</w:t>
        </w:r>
      </w:hyperlink>
      <w:r>
        <w:t xml:space="preserve"> - Following his 2024 reelection, President Donald Trump implemented sweeping tariffs on imported goods as part of his economic agenda. Initially proposed during his campaign, tariffs of 10–20% for most imports and up to 60% for Chinese goods were enacted after his inauguration in March 2025. Tariffs escalated quickly—Mexico and Canada faced 25% tariffs, and China’s reached 125%. Key fashion supply nations, such as Cambodia and Vietnam, were also hit, with Cambodia’s tariff reaching 49%. The sudden policy shifts wreaked havoc in global markets and led to price hikes in retail, especially in the fashion sector. Tariffs, which are taxes paid by importing companies, are often passed on to consumers through increased prices. This impacts every level of fashion consumption, from luxury items to fast fashion and even the pre-owned market. Retailers struggle with internal cost-cutting and may reduce product quality. Some smaller businesses fear financial strain, while consumers face reduced purchasing power. In April 2025, Trump introduced a 90-day pause with a 10% blanket tariff (excluding China) to reevaluate the policies. However, the instability remains, with experts warning of long-term economic consequences, including a possible recession and a fundamental shift in global trade and consumer behavior.</w:t>
      </w:r>
      <w:r/>
    </w:p>
    <w:p>
      <w:pPr>
        <w:pStyle w:val="ListNumber"/>
        <w:spacing w:line="240" w:lineRule="auto"/>
        <w:ind w:left="720"/>
      </w:pPr>
      <w:r/>
      <w:hyperlink r:id="rId14">
        <w:r>
          <w:rPr>
            <w:color w:val="0000EE"/>
            <w:u w:val="single"/>
          </w:rPr>
          <w:t>https://time.com/7275414/slow-fashion-trump-tariffs-trade-war-de-minimis-exemption-resale/</w:t>
        </w:r>
      </w:hyperlink>
      <w:r>
        <w:t xml:space="preserve"> - President Donald Trump's trade war, particularly the elimination of the "de minimis exemption" on imports from China and Hong Kong, could significantly benefit the slow fashion industry. The exemption allowed millions of low-cost packages under $800 to enter the U.S. duty-free, facilitating the dominance of fast fashion companies like Shein and Temu. These companies have relied on cheap, quick shipping and overseas supply chains to cater to Gen Z and other price-sensitive consumers. However, under Trump's new policy, these shipments will now be subject to full tariffs, raising their cost. In contrast, slow fashion and resale companies such as ThredUp and The RealReal, which source inventory locally and promote sustainability, are relatively unaffected by these tariffs. Industry experts and executives from resale platforms see this shift as a long-overdue correction that could level the playing field. In the wake of the announcement, shares of traditional and fast fashion retailers fell, while some resale companies, like ThredUp, saw a modest rise. This policy change may mark a significant step toward a more sustainable fashion industry.</w:t>
      </w:r>
      <w:r/>
    </w:p>
    <w:p>
      <w:pPr>
        <w:pStyle w:val="ListNumber"/>
        <w:spacing w:line="240" w:lineRule="auto"/>
        <w:ind w:left="720"/>
      </w:pPr>
      <w:r/>
      <w:hyperlink r:id="rId15">
        <w:r>
          <w:rPr>
            <w:color w:val="0000EE"/>
            <w:u w:val="single"/>
          </w:rPr>
          <w:t>https://www.axios.com/2025/04/09/tariffs-thrift-stores-resale-shopping-business</w:t>
        </w:r>
      </w:hyperlink>
      <w:r>
        <w:t xml:space="preserve"> - Due to President Trump's global tariffs, the prices of clothing and shoes at U.S. retailers are expected to rise significantly, as the country imports the majority of its apparel from China, Vietnam, and Bangladesh. As a result, consumers may increasingly turn to thrift stores and secondhand marketplaces to save money. This shift could spur a boom in the resale industry, which was already growing in popularity even before the implementation of tariffs. Industry experts note that economic downturns and increased living costs historically lead to a surge in thrift shopping, attracting even those who have never considered buying secondhand. Platforms like OfferUp anticipate heightened secondhand activity, especially in categories most affected by the tariffs, highlighting a potential positive impact on the resale market amidst broader retail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swFBVV95cUxNNmpEeFg5czJ4Y19vTFFKUDNvSVZ4enRzZzR0NUdPQTk5OS1XU3pEejNuM3pvT09KcUhTWDExczdaM3BjYjBqbjhSaWVjTXRLM2o1QWNkUWdRRFJia3ktdThGTnJvTlM3cGZWSzlHZk9WUm00MVlGQy13dzZzTjZPa3ktei05SHFqV2plRzhGV0pjZEtHR2tfQ0k1ck1VQVh6dmVrNUZsS1FKM1plTzRDSW5lRQ?oc=5&amp;hl=en-US&amp;gl=US&amp;ceid=US:en" TargetMode="External"/><Relationship Id="rId10" Type="http://schemas.openxmlformats.org/officeDocument/2006/relationships/hyperlink" Target="https://apnews.com/article/0d6de65d89435b96fc396e53a77381f5" TargetMode="External"/><Relationship Id="rId11" Type="http://schemas.openxmlformats.org/officeDocument/2006/relationships/hyperlink" Target="https://www.ft.com/content/699843b3-90f3-42c0-8ab3-0b5c3e5706bf" TargetMode="External"/><Relationship Id="rId12" Type="http://schemas.openxmlformats.org/officeDocument/2006/relationships/hyperlink" Target="https://www.ft.com/content/302ca22d-6ad4-4968-beee-d5721ee2df3d" TargetMode="External"/><Relationship Id="rId13" Type="http://schemas.openxmlformats.org/officeDocument/2006/relationships/hyperlink" Target="https://www.marieclaire.com/fashion/trump-tariffs-explained/" TargetMode="External"/><Relationship Id="rId14" Type="http://schemas.openxmlformats.org/officeDocument/2006/relationships/hyperlink" Target="https://time.com/7275414/slow-fashion-trump-tariffs-trade-war-de-minimis-exemption-resale/" TargetMode="External"/><Relationship Id="rId15" Type="http://schemas.openxmlformats.org/officeDocument/2006/relationships/hyperlink" Target="https://www.axios.com/2025/04/09/tariffs-thrift-stores-resale-shopping-busines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