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Toyota faces 21% profit squeeze amid tariffs and $42bn buyout plan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1"/>
      </w:pPr>
      <w:r>
        <w:t>Toyota's Profits Under Pressure: The Impact of Tariffs and Strategic Moves Ahead</w:t>
      </w:r>
      <w:r/>
    </w:p>
    <w:p>
      <w:r/>
      <w:r>
        <w:t>Toyota has issued a stark warning regarding its financial outlook, anticipating a 21% decline in operating profits for the fiscal year ending March 2026. The company expects to record an operating profit of ¥3.8 trillion ($26 billion), down from ¥4.8 trillion the previous year. This projected dip is largely attributed to the ongoing ramifications of tariffs imposed by former U.S. President Donald Trump, which are significantly raising operational costs and complicating market conditions for the global auto industry.</w:t>
      </w:r>
      <w:r/>
    </w:p>
    <w:p>
      <w:r/>
      <w:r>
        <w:t>The anticipated profit loss includes an estimated ¥180 billion impact from tariffs specifically for the months of April and May. Additionally, projections consider a substantial effect from currency fluctuations, with an estimated loss of ¥745 billion attributed to the weakening U.S. dollar. Despite a resilient fourth quarter performance in Japan—where profit rose 18%—Toyota's North American operations faced setbacks marked by a temporary plant shutdown in Indiana and increasing uncertainties linked to trade negotiations.</w:t>
      </w:r>
      <w:r/>
    </w:p>
    <w:p>
      <w:r/>
      <w:r>
        <w:t>The broader context reveals a turbulent atmosphere within the automotive sector, exacerbated by Trump's tariffs. Leading manufacturers, including Mercedes-Benz, Ford, and General Motors, have adjusted forecasts in response to these trade challenges, with General Motors forecasting potential losses of up to $5 billion due to the levies. “The unpredictability due to ongoing government negotiations has become a critical concern,” noted Toyota's CEO Koji Sato, illuminating the anxiety rippling through the industry as companies brace for potential tariff relief discussions.</w:t>
      </w:r>
      <w:r/>
    </w:p>
    <w:p>
      <w:r/>
      <w:r>
        <w:t>Amid these challenges, Toyota is also considering a significant strategic shift, exploring a $42 billion plan to take its subsidiary, Toyota Industries, private. Akio Toyoda, the chairman and grandson of Toyota's founder, is contemplating investing his personal funds in leading this buyout, aligning with pressures from the Tokyo Stock Exchange to streamline the company's complex cross-shareholdings and governance structures. This proposed deal, if successful, could rank as one of the largest global buyouts and reflect an escalating trend toward consolidation within Japan’s industrial landscape.</w:t>
      </w:r>
      <w:r/>
    </w:p>
    <w:p>
      <w:r/>
      <w:r>
        <w:t>The reaction from investors has been markedly positive; shares of Toyota Industries surged significantly on news of the potential buyout, reflecting broader optimism for corporate reform across Japan. The echoes of such corporate manoeuvres resonate throughout the market, leading to an increase in share prices for other affiliated companies. However, concerns remain that this kind of consolidation may entrench the founding family's control over the Toyota group, despite increasing calls for improved corporate governance amid a backdrop of scrutiny following recent data scandals and investor dissatisfaction.</w:t>
      </w:r>
      <w:r/>
    </w:p>
    <w:p>
      <w:r/>
      <w:r>
        <w:t xml:space="preserve">Experts caution that while the strategic buyout may simplify management and enhance operational efficiency, the implications for corporate governance remain complex. Toyota, confronting mounting shareholder pressure and dwindling approval ratings for leadership, must tread carefully as it navigates both its financial challenges and potential restructuring efforts. This evolving tale illustrates the multifaceted challenges faced by one of Japan's most prominent corporations, poised at the intersection of trade turbulence and significant corporate reshaping. </w:t>
      </w:r>
      <w:r/>
    </w:p>
    <w:p>
      <w:r/>
      <w:r>
        <w:t>As the landscape continues to shift, all eyes will be on Toyota as it attempts to balance operational recovery with ambitious restructuring goals, in an industry marked by volatility and uncertainty.</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[3]</w:t>
        </w:r>
      </w:hyperlink>
      <w:r/>
    </w:p>
    <w:p>
      <w:pPr>
        <w:pStyle w:val="ListBullet"/>
        <w:spacing w:line="240" w:lineRule="auto"/>
        <w:ind w:left="720"/>
      </w:pPr>
      <w:r/>
      <w:r>
        <w:t xml:space="preserve">Paragraph 2 – </w:t>
      </w:r>
      <w:hyperlink r:id="rId10">
        <w:r>
          <w:rPr>
            <w:color w:val="0000EE"/>
            <w:u w:val="single"/>
          </w:rPr>
          <w:t>[2]</w:t>
        </w:r>
      </w:hyperlink>
      <w:r>
        <w:t xml:space="preserve">, </w:t>
      </w:r>
      <w:hyperlink r:id="rId9">
        <w:r>
          <w:rPr>
            <w:color w:val="0000EE"/>
            <w:u w:val="single"/>
          </w:rPr>
          <w:t>[3]</w:t>
        </w:r>
      </w:hyperlink>
      <w:r/>
    </w:p>
    <w:p>
      <w:pPr>
        <w:pStyle w:val="ListBullet"/>
        <w:spacing w:line="240" w:lineRule="auto"/>
        <w:ind w:left="720"/>
      </w:pPr>
      <w:r/>
      <w:r>
        <w:t xml:space="preserve">Paragraph 3 – </w:t>
      </w:r>
      <w:hyperlink r:id="rId9">
        <w:r>
          <w:rPr>
            <w:color w:val="0000EE"/>
            <w:u w:val="single"/>
          </w:rPr>
          <w:t>[3]</w:t>
        </w:r>
      </w:hyperlink>
      <w:r>
        <w:t xml:space="preserve">, </w:t>
      </w:r>
      <w:hyperlink r:id="rId11">
        <w:r>
          <w:rPr>
            <w:color w:val="0000EE"/>
            <w:u w:val="single"/>
          </w:rPr>
          <w:t>[5]</w:t>
        </w:r>
      </w:hyperlink>
      <w:r/>
    </w:p>
    <w:p>
      <w:pPr>
        <w:pStyle w:val="ListBullet"/>
        <w:spacing w:line="240" w:lineRule="auto"/>
        <w:ind w:left="720"/>
      </w:pPr>
      <w:r/>
      <w:r>
        <w:t xml:space="preserve">Paragraph 4 – </w:t>
      </w:r>
      <w:hyperlink r:id="rId12">
        <w:r>
          <w:rPr>
            <w:color w:val="0000EE"/>
            <w:u w:val="single"/>
          </w:rPr>
          <w:t>[4]</w:t>
        </w:r>
      </w:hyperlink>
      <w:r>
        <w:t xml:space="preserve">, </w:t>
      </w:r>
      <w:hyperlink r:id="rId13">
        <w:r>
          <w:rPr>
            <w:color w:val="0000EE"/>
            <w:u w:val="single"/>
          </w:rPr>
          <w:t>[6]</w:t>
        </w:r>
      </w:hyperlink>
      <w:r/>
    </w:p>
    <w:p>
      <w:pPr>
        <w:pStyle w:val="ListBullet"/>
        <w:spacing w:line="240" w:lineRule="auto"/>
        <w:ind w:left="720"/>
      </w:pPr>
      <w:r/>
      <w:r>
        <w:t xml:space="preserve">Paragraph 5 – </w:t>
      </w:r>
      <w:hyperlink r:id="rId11">
        <w:r>
          <w:rPr>
            <w:color w:val="0000EE"/>
            <w:u w:val="single"/>
          </w:rPr>
          <w:t>[5]</w:t>
        </w:r>
      </w:hyperlink>
      <w:r>
        <w:t xml:space="preserve">, </w:t>
      </w:r>
      <w:hyperlink r:id="rId13">
        <w:r>
          <w:rPr>
            <w:color w:val="0000EE"/>
            <w:u w:val="single"/>
          </w:rPr>
          <w:t>[6]</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https://www.ft.com/content/e4842724-1cb8-4aa0-ad7f-f3ca93eb4379</w:t>
        </w:r>
      </w:hyperlink>
      <w:r>
        <w:t xml:space="preserve"> - Please view link - unable to able to access data</w:t>
      </w:r>
      <w:r/>
    </w:p>
    <w:p>
      <w:pPr>
        <w:pStyle w:val="ListNumber"/>
        <w:spacing w:line="240" w:lineRule="auto"/>
        <w:ind w:left="720"/>
      </w:pPr>
      <w:r/>
      <w:hyperlink r:id="rId10">
        <w:r>
          <w:rPr>
            <w:color w:val="0000EE"/>
            <w:u w:val="single"/>
          </w:rPr>
          <w:t>https://www.reuters.com/business/autos-transportation/toyota-sees-21-full-year-profit-decline-fiscal-2025-2025-05-08/</w:t>
        </w:r>
      </w:hyperlink>
      <w:r>
        <w:t xml:space="preserve"> - Toyota Motor Corp. forecasts a 21% decline in its full-year operating profit, projecting 3.8 trillion yen ($26 billion) for the fiscal year ending March 2026, down from 4.8 trillion yen the previous year. The decrease is attributed primarily to the weakening of the U.S. dollar and the impact of tariffs imposed by President Donald Trump, which are creating uncertainty and increasing operational costs. Tariffs alone are estimated to cost the company 180 billion yen in April and May, while currency fluctuations contribute a more substantial impact of 745 billion yen. Toyota's North American operations, its largest market, posted an increased operating loss due to a temporary plant shutdown in Indiana and mounting trade-related challenges. In contrast, Toyota’s business in Japan showed resilience, with an 18% profit increase in the fourth quarter. However, competition in China continues to challenge Japanese automakers, including Toyota. Analysts caution that persistent tariffs could lead to higher consumer prices and possibly dampen sales growth. Toyota’s stock responded negatively, closing down 1.3% after the announcement.</w:t>
      </w:r>
      <w:r/>
    </w:p>
    <w:p>
      <w:pPr>
        <w:pStyle w:val="ListNumber"/>
        <w:spacing w:line="240" w:lineRule="auto"/>
        <w:ind w:left="720"/>
      </w:pPr>
      <w:r/>
      <w:hyperlink r:id="rId9">
        <w:r>
          <w:rPr>
            <w:color w:val="0000EE"/>
            <w:u w:val="single"/>
          </w:rPr>
          <w:t>https://www.ft.com/content/e4842724-1cb8-4aa0-ad7f-f3ca93eb4379</w:t>
        </w:r>
      </w:hyperlink>
      <w:r>
        <w:t xml:space="preserve"> - Toyota has warned of a 21% drop in operating profits for the fiscal year ending March 2026, attributing the decline to the impact of U.S. tariffs stemming from President Donald Trump's trade policies. The company forecasts operating profits of ¥3.8 trillion, down from ¥4.8 trillion the previous year, factoring in an estimated ¥180 billion tariff cost for just April and May. Toyota's CEO Koji Sato noted the unpredictability due to ongoing government negotiations, while CFO Yoichi Miyazaki mentioned potential price hikes if demand remains strong. The U.S.'s 25% tariffs on foreign-made vehicles have disrupted the global auto industry, prompting companies such as Mercedes-Benz, Volvo, Ford, and General Motors to reassess their forecasts. Toyota, which exports 26% of its U.S. vehicles from Japan, remains vulnerable but is hopeful for potential tariff relief and trade agreements by mid-year. Additionally, Toyota is contemplating a $42 billion buyout of its subsidiary Toyota Industries, an action that aligns with growing pressure from the Tokyo Stock Exchange to resolve parent-child listings. Shares of Toyota Industries have surged, while Toyota Motor shares have slightly declined. NTT also announced potential plans to acquire full ownership of its subsidiary NTT Data, in a deal worth close to $20 billion.</w:t>
      </w:r>
      <w:r/>
    </w:p>
    <w:p>
      <w:pPr>
        <w:pStyle w:val="ListNumber"/>
        <w:spacing w:line="240" w:lineRule="auto"/>
        <w:ind w:left="720"/>
      </w:pPr>
      <w:r/>
      <w:hyperlink r:id="rId12">
        <w:r>
          <w:rPr>
            <w:color w:val="0000EE"/>
            <w:u w:val="single"/>
          </w:rPr>
          <w:t>https://www.reuters.com/en/toyota-family-working-towards-tender-offer-key-supplier-soon-november-bloomberg-2025-05-07/</w:t>
        </w:r>
      </w:hyperlink>
      <w:r>
        <w:t xml:space="preserve"> - Toyota Chairman Akio Toyoda, along with related parties, is planning a tender offer to acquire Toyota Industries, a key supplier and manufacturer for Toyota, possibly as soon as November, according to Bloomberg News. A special purpose vehicle (SPV) established by Toyoda is being advised by Nomura Holdings, while Toyota Industries is being advised by SMBC Nikko Securities. Toyota Industries, which produces forklifts and builds the RAV4 SUV for Toyota, had earlier acknowledged receiving proposals about going private through a special purpose company but denied receiving a specific buyout offer from Toyoda or the Toyota group. Neither Toyota Industries nor Nomura commented on the report, and Toyota and SMBC Nikko were not immediately available for comments. The planned tender offer will target all outstanding shares in Toyota Industries, pending a shareholder presentation.</w:t>
      </w:r>
      <w:r/>
    </w:p>
    <w:p>
      <w:pPr>
        <w:pStyle w:val="ListNumber"/>
        <w:spacing w:line="240" w:lineRule="auto"/>
        <w:ind w:left="720"/>
      </w:pPr>
      <w:r/>
      <w:hyperlink r:id="rId11">
        <w:r>
          <w:rPr>
            <w:color w:val="0000EE"/>
            <w:u w:val="single"/>
          </w:rPr>
          <w:t>https://www.ft.com/content/c9c0a771-fed5-4fda-8770-1cc51419c280</w:t>
        </w:r>
      </w:hyperlink>
      <w:r>
        <w:t xml:space="preserve"> - Shares across Tokyo surged following Toyota Motor’s announcement of a $42 billion plan to take its subsidiary, Toyota Industries, private. This potential buyout, led by Akio Toyoda, the carmaker’s chairman and founder's grandson, suggests a significant restructuring within one of Japan's largest industrial groups. The announcement sparked investor optimism for broader corporate reforms throughout Japan, with shares of other Toyota affiliates like Aichi Steel, Daihatsu Diesel, Toyoda Gosei, and Aisin climbing significantly. Speculation also grew around similar moves by other conglomerates, notably increasing shares of Sumitomo Densetsu. Toyota Industries' stock hit its daily upper trading limit of 23% due to overwhelming buy orders, buoyed by the weekend confirmation of Toyota's involvement in the buyout. The proposed deal would rank as one of the largest globally and marks a potential shift towards higher corporate governance standards in Japan. However, analysts warn the initiative might entrench control of the Toyota group within the founding family, despite appearing to enhance governance. The move comes amid mounting pressure after recent data scandals and investor demands for structural reform within the traditionally complex and interlinked corporate ownership models in Japan.</w:t>
      </w:r>
      <w:r/>
    </w:p>
    <w:p>
      <w:pPr>
        <w:pStyle w:val="ListNumber"/>
        <w:spacing w:line="240" w:lineRule="auto"/>
        <w:ind w:left="720"/>
      </w:pPr>
      <w:r/>
      <w:hyperlink r:id="rId13">
        <w:r>
          <w:rPr>
            <w:color w:val="0000EE"/>
            <w:u w:val="single"/>
          </w:rPr>
          <w:t>https://www.ft.com/content/f4a8eeda-2e2e-4947-aac7-d5d71f336432</w:t>
        </w:r>
      </w:hyperlink>
      <w:r>
        <w:t xml:space="preserve"> - Toyota Chairman Akio Toyoda has proposed a ¥6 trillion ($42 billion) buyout to take Toyota Industries, the carmaker’s largest subsidiary, private. The move aims to consolidate control and simplify the governance structure of the world’s largest automaker, which has been criticized for its complex web of equity holdings across numerous affiliates. Toyoda may invest personal funds in the deal, with backing from Japan's top three banks. Toyota Industries, valued at ¥4.3 trillion, plays a pivotal role in the Toyota group, owning a 9.1% stake in Toyota itself and being instrumental in the company's foundation. While discussions are still ongoing and could collapse, private equity firms have shown interest in participating or acquiring segments of the business. The deal aligns with broader corporate governance reforms driven by Japanese regulators and the Tokyo Stock Exchange, which is targeting parent-child listings. Shareholder dissatisfaction has grown, with approval for Toyoda falling to a record low of 72% last year, prompting governance reforms within Toyota. Activist investors, including those linked to Yoshiaki Murakami, have increasingly targeted Toyota suppliers. Toyota previously brought other subsidiaries fully under its control, such as Toyota Auto Body and Kanto Auto Works in 2012.</w:t>
      </w:r>
      <w:r/>
    </w:p>
    <w:p>
      <w:pPr>
        <w:pStyle w:val="ListNumber"/>
        <w:spacing w:line="240" w:lineRule="auto"/>
        <w:ind w:left="720"/>
      </w:pPr>
      <w:r/>
      <w:hyperlink r:id="rId15">
        <w:r>
          <w:rPr>
            <w:color w:val="0000EE"/>
            <w:u w:val="single"/>
          </w:rPr>
          <w:t>https://www.reuters.com/business/autos-transportation/toyota-chairman-proposes-possible-42-billion-acquisition-toyota-industries-2025-04-25/</w:t>
        </w:r>
      </w:hyperlink>
      <w:r>
        <w:t xml:space="preserve"> - Toyota Motor Chairman Akio Toyoda has proposed a $42 billion acquisition of Toyota Industries, a key supplier within the Toyota conglomerate, according to Bloomberg. If approved, the 6 trillion yen deal would mark a significant restructuring of Japan's corporate landscape and consolidate Toyoda's control over the Toyota group. Toyota Industries, originally a textile loom manufacturer and the origin company of Toyota Motor, now produces automotive parts, engines, electronics, and textile machinery. A special committee within Toyota Industries is reviewing the proposal, with financial advisers assisting the process. The deal is expected to be funded through Toyoda’s personal investment and loans from major Japanese banks. The offer represents a 40% premium over Toyota Industries' market value at the end of Friday's trading. This proposal emerges amid a recent wave of acquisitions and management buyouts in Japan, fueled by corporate governance reforms and economic recovery expectations. However, Japan has seen both successful and failed high-profile deals, such as the abandoned $58 billion buyout of Seven &amp; i Holdings earlier this year.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t.com/content/e4842724-1cb8-4aa0-ad7f-f3ca93eb4379" TargetMode="External"/><Relationship Id="rId10" Type="http://schemas.openxmlformats.org/officeDocument/2006/relationships/hyperlink" Target="https://www.reuters.com/business/autos-transportation/toyota-sees-21-full-year-profit-decline-fiscal-2025-2025-05-08/" TargetMode="External"/><Relationship Id="rId11" Type="http://schemas.openxmlformats.org/officeDocument/2006/relationships/hyperlink" Target="https://www.ft.com/content/c9c0a771-fed5-4fda-8770-1cc51419c280" TargetMode="External"/><Relationship Id="rId12" Type="http://schemas.openxmlformats.org/officeDocument/2006/relationships/hyperlink" Target="https://www.reuters.com/en/toyota-family-working-towards-tender-offer-key-supplier-soon-november-bloomberg-2025-05-07/" TargetMode="External"/><Relationship Id="rId13" Type="http://schemas.openxmlformats.org/officeDocument/2006/relationships/hyperlink" Target="https://www.ft.com/content/f4a8eeda-2e2e-4947-aac7-d5d71f336432" TargetMode="External"/><Relationship Id="rId14" Type="http://schemas.openxmlformats.org/officeDocument/2006/relationships/hyperlink" Target="https://www.noahwire.com" TargetMode="External"/><Relationship Id="rId15" Type="http://schemas.openxmlformats.org/officeDocument/2006/relationships/hyperlink" Target="https://www.reuters.com/business/autos-transportation/toyota-chairman-proposes-possible-42-billion-acquisition-toyota-industries-2025-04-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