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UK-US trade deal offers limited tariff relief amid economic and environmental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Trade negotiations dominated the headlines recently, as US President Donald Trump described the recently announced US-UK trade deal as “comprehensive.” However, many commentators, including The Independent, suggested the agreement was more cosmetic than substantive, likening it to "putting lipstick on a pig." Instead of the sweeping free trade arrangement hoped for by proponents, Prime Minister Keir Starmer succeeded primarily in securing a few concessions that revised some of Trump’s extensive tariffs rather than eliminating them altogether. The BBC emphasised that, while certain tariffs on specific goods have been reduced, the overall benefit to trade may still be limited.</w:t>
      </w:r>
      <w:r/>
    </w:p>
    <w:p>
      <w:r/>
      <w:r>
        <w:t>This newly struck deal does maintain a 10% tariff on most British exports to the US, which according to Bank of England Governor Andrew Bailey could lead to a 0.3% reduction in the UK's GDP over the next three years. Amid concerns about the ongoing trade war, Bailey warned that the deal is unlikely to insulate the UK from broader economic pressures. While some sectors, particularly agriculture and automotive, saw minor improvements—like the reduction of tariff rates on British cars from 27.5% to 10% for a capped number of vehicles—it has left many industry stakeholders feeling underwhelmed.</w:t>
      </w:r>
      <w:r/>
    </w:p>
    <w:p>
      <w:r/>
      <w:r>
        <w:t>While farmers generally welcomed the commitment to uphold UK food standards on imports, they voiced apprehension regarding the removal of bioethanol targets. Reports from Reuters highlighted a mixed reception among UK farmers, who have been vocal about the vital need to maintain high standards, especially when it comes to sensitive issues like chlorinated chicken—a practice currently outlawed in the UK due to concerns about food safety and hygiene.</w:t>
      </w:r>
      <w:r/>
    </w:p>
    <w:p>
      <w:r/>
      <w:r>
        <w:t>As discussions around a broader trade agreement continue, the government has asserted its commitment to not compromise on food standards. Indeed, the notion of a "red line" concerning the import of hormone-treated beef and chlorinated chicken was reiterated by The Grocer, who underscored the importance of these issues within the ongoing dialogue.</w:t>
      </w:r>
      <w:r/>
    </w:p>
    <w:p>
      <w:r/>
      <w:r>
        <w:t>In parallel to trade discussions, the Bank of England made a significant move by lowering interest rates from 4.5% to 4.25%, reflecting cautious optimism in a turbulent economic environment. Analysts and reports from The Independent suggested that this rate cut could provide a much-needed stimulus to businesses amidst slowdown concerns driven by trade tensions. Bailey has hinted at the possibility of further reductions, although specifics remained vague.</w:t>
      </w:r>
      <w:r/>
    </w:p>
    <w:p>
      <w:r/>
      <w:r>
        <w:t>However, the backdrop of cyber hacking incidents has also weighed heavily on the retail sector. The Co-op, for instance, has found itself grappling with the repercussions of a cyberattack that has severely disrupted its supply chain, resulting in halted deliveries of essential goods. The head of the UK’s cyber security agency advised businesses like M&amp;S and Harrods against yielding to ransom demands, stressing the importance of maintaining robust recovery plans.</w:t>
      </w:r>
      <w:r/>
    </w:p>
    <w:p>
      <w:r/>
      <w:r>
        <w:t>Additional challenges for agricultural sectors emerged as The Guardian reported alarming conditions for crops in England due to the driest start to spring in nearly seven decades. The Environment Agency has recommended water rationing, spelling concerns for crop production as farmers begin to irrigate earlier than usual due to depleted reservoir levels.</w:t>
      </w:r>
      <w:r/>
    </w:p>
    <w:p>
      <w:r/>
      <w:r>
        <w:t>Finally, on a different note, WeightWatchers found itself filing for bankruptcy in the US, struggling to adapt to shifting consumer preferences towards weight-loss injectables that have gained rapid popularity. This highlights the broader transformational shifts occurring within the food market driven by changing dietary trends.</w:t>
      </w:r>
      <w:r/>
    </w:p>
    <w:p>
      <w:r/>
      <w:r>
        <w:t xml:space="preserve">The interplay of these economic, social, and environmental factors presents a complex landscape for stakeholders across the UK. As negotiations progress and businesses adapt, the challenges and opportunities ahead will require careful navigation to leverage potential benefits while safeguarding established standards.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p>
    <w:p>
      <w:pPr>
        <w:pStyle w:val="ListBullet"/>
        <w:spacing w:line="240" w:lineRule="auto"/>
        <w:ind w:left="720"/>
      </w:pPr>
      <w:r/>
      <w:r>
        <w:t xml:space="preserve">Paragraph 7 – </w:t>
      </w:r>
      <w:hyperlink r:id="rId10">
        <w:r>
          <w:rPr>
            <w:color w:val="0000EE"/>
            <w:u w:val="single"/>
          </w:rPr>
          <w:t>[2]</w:t>
        </w:r>
      </w:hyperlink>
      <w:r>
        <w:t xml:space="preserve">, </w:t>
      </w:r>
      <w:hyperlink r:id="rId14">
        <w:r>
          <w:rPr>
            <w:color w:val="0000EE"/>
            <w:u w:val="single"/>
          </w:rPr>
          <w:t>[6]</w:t>
        </w:r>
      </w:hyperlink>
      <w:r/>
    </w:p>
    <w:p>
      <w:pPr>
        <w:pStyle w:val="ListBullet"/>
        <w:spacing w:line="240" w:lineRule="auto"/>
        <w:ind w:left="720"/>
      </w:pPr>
      <w:r/>
      <w:r>
        <w:t xml:space="preserve">Paragraph 8 – </w:t>
      </w:r>
      <w:hyperlink r:id="rId11">
        <w:r>
          <w:rPr>
            <w:color w:val="0000EE"/>
            <w:u w:val="single"/>
          </w:rPr>
          <w:t>[3]</w:t>
        </w:r>
      </w:hyperlink>
      <w:r>
        <w:t xml:space="preserve">, </w:t>
      </w:r>
      <w:hyperlink r:id="rId12">
        <w:r>
          <w:rPr>
            <w:color w:val="0000EE"/>
            <w:u w:val="single"/>
          </w:rPr>
          <w:t>[4]</w:t>
        </w:r>
      </w:hyperlink>
      <w:r/>
    </w:p>
    <w:p>
      <w:pPr>
        <w:pStyle w:val="ListBullet"/>
        <w:spacing w:line="240" w:lineRule="auto"/>
        <w:ind w:left="720"/>
      </w:pPr>
      <w:r/>
      <w:r>
        <w:t xml:space="preserve">Paragraph 9 – </w:t>
      </w:r>
      <w:hyperlink r:id="rId12">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https://www.thegrocer.co.uk/news/media-bites-9-may-trade-deals-tariffs-and-empty-shelves/704266.article</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https://www.reuters.com/sustainability/sustainable-finance-reporting/us-uk-trade-deal-good-news-still-means-higher-tariffs-bank-england-governor-says-2025-05-09/</w:t>
        </w:r>
      </w:hyperlink>
      <w:r>
        <w:t xml:space="preserve"> - Bank of England Governor Andrew Bailey acknowledged the recent US-UK trade deal as a positive development but expressed concerns that the agreement still results in higher tariffs on most British exports to the US compared to the prior status. The Bank of England previously estimated that US tariff policies as of April 29 could reduce the UK's GDP by about 0.3% over three years, with two-thirds of the impact due to diminished demand for British exports and the rest due to global trade uncertainty. The new agreement, announced Thursday, maintains a 10% tariff on most British goods but reduces tariffs on key sectors like cars, steel, and aluminium. Speaking at a conference in Reykjavik, Bailey emphasized the importance of maintaining an open global trading system and encouraged efforts to reverse the decline in UK exports to the EU following Brexit. He stressed that the UK's economic outlook depends not only on its trade agreements but also on global trade dynamics.</w:t>
      </w:r>
      <w:r/>
    </w:p>
    <w:p>
      <w:pPr>
        <w:pStyle w:val="ListNumber"/>
        <w:spacing w:line="240" w:lineRule="auto"/>
        <w:ind w:left="720"/>
      </w:pPr>
      <w:r/>
      <w:hyperlink r:id="rId11">
        <w:r>
          <w:rPr>
            <w:color w:val="0000EE"/>
            <w:u w:val="single"/>
          </w:rPr>
          <w:t>https://www.reuters.com/world/europe/us-britain-expected-announce-tariff-deal-thursday-2025-05-08/</w:t>
        </w:r>
      </w:hyperlink>
      <w:r>
        <w:t xml:space="preserve"> - On May 8, 2025, U.S. President Donald Trump and UK Prime Minister Keir Starmer announced a limited bilateral trade deal aimed at boosting transatlantic commerce despite maintaining a 10% U.S. tariff on British exports. The agreement slightly expands agricultural trade access, lowers U.S. tariffs on British vehicle imports from 27.5% to 10% for up to 100,000 cars, and removes U.S. tariffs on UK steel and British tariffs on U.S. ethanol and beef for specific quotas. However, many of Trump's steep tariffs—imposed to address a $1.2 trillion U.S. goods trade deficit—remain intact. The deal does not cover digital services taxes or fully resolve pharmaceutical import tariffs. Trump emphasized this agreement is not a template for negotiations with other countries that have large U.S. trade surpluses, signaling potentially harsher terms for others. The British-American Business group welcomed the breakthrough but expressed disappointment over lingering tariffs. U.S. officials also announced upcoming trade talks with China, hoping to ease tariffs as high as 145%. While the immediate economic impact appears modest, both sides anticipate this deal will form the basis for deeper trade engagement and support long-term economic growth.</w:t>
      </w:r>
      <w:r/>
    </w:p>
    <w:p>
      <w:pPr>
        <w:pStyle w:val="ListNumber"/>
        <w:spacing w:line="240" w:lineRule="auto"/>
        <w:ind w:left="720"/>
      </w:pPr>
      <w:r/>
      <w:hyperlink r:id="rId12">
        <w:r>
          <w:rPr>
            <w:color w:val="0000EE"/>
            <w:u w:val="single"/>
          </w:rPr>
          <w:t>https://www.reuters.com/world/uk/sterling-claws-higher-after-usuk-trade-deal-2025-05-09/</w:t>
        </w:r>
      </w:hyperlink>
      <w:r>
        <w:t xml:space="preserve"> - Sterling rose on Friday following the announcement of a limited trade deal between the UK and the US, unveiled by US President Donald Trump and UK Prime Minister Keir Starmer. The agreement maintains Trump's 10% tariffs on British goods, offers slight improvements in agricultural access for both nations, and reduces US tariffs on British car exports. While analysts consider the deal modest and not a model for future agreements, it has improved market sentiment regarding trade negotiations, particularly ahead of upcoming UK-EU talks. The British pound advanced 0.3% to $1.3278 against the US dollar, recovering from earlier lows. Concurrently, the Bank of England cut interest rates by 0.25 percentage points to 4.25%, with a split vote among policymakers signaling cautious optimism. BoE Governor Andrew Bailey acknowledged the deal's positive impact but noted tariffs remain higher than pre-existing levels. Traders have largely dismissed expectations for another rate cut in June. Meanwhile, the pound is gaining significantly against the euro, which is on track for its largest four-week loss versus sterling since 2022, reflecting stronger performance by the British currency amid global trade developments.</w:t>
      </w:r>
      <w:r/>
    </w:p>
    <w:p>
      <w:pPr>
        <w:pStyle w:val="ListNumber"/>
        <w:spacing w:line="240" w:lineRule="auto"/>
        <w:ind w:left="720"/>
      </w:pPr>
      <w:r/>
      <w:hyperlink r:id="rId13">
        <w:r>
          <w:rPr>
            <w:color w:val="0000EE"/>
            <w:u w:val="single"/>
          </w:rPr>
          <w:t>https://www.reuters.com/markets/global-markets-wrapup-1-2025-05-09/</w:t>
        </w:r>
      </w:hyperlink>
      <w:r>
        <w:t xml:space="preserve"> - Global markets saw a surge in Asian stocks, particularly in Japan and Taiwan, after the U.S. announced a trade deal with the UK, stirring optimism for broader tariff negotiations. The Nikkei rose by 1.7% and Taiwan's benchmark by 1.8%, largely led by technology stocks. Other Asian markets, including Hong Kong, Australia, and Singapore, also posted gains, while mainland China saw a slight dip. Despite the upbeat sentiment, there was caution that the UK deal, which retains some tariffs, may not serve as a model for future agreements, especially ahead of upcoming U.S.-China talks in Switzerland. Bitcoin surged to its highest level since January, nearing its all-time high, driven more by investment flows rather than just market mood. Oil prices continued to rise, building on a significant rally the day before. The U.S. dollar strengthened, hitting a one-month peak, while the euro, sterling, and yen weakened. Higher U.S. Treasury yields supported the dollar's performance. Analysts suggest continued bullish sentiment could propel bitcoin to new record highs, with strong inflows from institutional investors and ETFs.</w:t>
      </w:r>
      <w:r/>
    </w:p>
    <w:p>
      <w:pPr>
        <w:pStyle w:val="ListNumber"/>
        <w:spacing w:line="240" w:lineRule="auto"/>
        <w:ind w:left="720"/>
      </w:pPr>
      <w:r/>
      <w:hyperlink r:id="rId14">
        <w:r>
          <w:rPr>
            <w:color w:val="0000EE"/>
            <w:u w:val="single"/>
          </w:rPr>
          <w:t>https://www.reuters.com/markets/global-markets-repeat-wrapup-3-2025-05-09/</w:t>
        </w:r>
      </w:hyperlink>
      <w:r>
        <w:t xml:space="preserve"> - Global stocks reached their highest levels in six weeks following a U.S.-UK trade agreement that sparked cautious optimism about broader tariff negotiations. The MSCI world index rose slightly after a solid gain the previous day. While analysts like Kyle Rodda noted the U.S.-UK deal was mostly symbolic, with limited tariff changes, it reinforced hopes that the U.S. might pursue additional deals with countries like India, South Korea, and Japan. Meanwhile, upcoming trade talks with China in Switzerland could further shape sentiment. Despite skepticism over the depth of the trade agreements, investors shifted from safe assets like German Bunds into riskier investments, reflecting increased confidence. Stock gains were seen across European markets, and major Asian indices also posted rises. Commodities also benefited, with oil prices climbing sharply over two days. Bitcoin surged to its highest since January, driven more by increased inflows and investment than general market sentiment, according to Geoffrey Kendrick of Standard Chartered. Crypto exchange Coinbase shares jumped after announcing a major acquisition, though slightly dipped on weaker earnings. The U.S. dollar edged down from a recent peak, with the euro and British pound gaining slightly.</w:t>
      </w:r>
      <w:r/>
    </w:p>
    <w:p>
      <w:pPr>
        <w:pStyle w:val="ListNumber"/>
        <w:spacing w:line="240" w:lineRule="auto"/>
        <w:ind w:left="720"/>
      </w:pPr>
      <w:r/>
      <w:hyperlink r:id="rId15">
        <w:r>
          <w:rPr>
            <w:color w:val="0000EE"/>
            <w:u w:val="single"/>
          </w:rPr>
          <w:t>https://www.reuters.com/world/uk/art-possible-britain-settles-quick-win-in-us-trade-deal-2025-05-08/</w:t>
        </w:r>
      </w:hyperlink>
      <w:r>
        <w:t xml:space="preserve"> - In May 2025, the UK reached a limited but strategic trade agreement with the United States, shifting from its initial aim of a comprehensive deal to securing immediate relief for key sectors affected by U.S. tariffs. After months of negotiations with the Trump administration, Britain agreed to sectoral improvements, particularly cutting car tariffs from 27.5% to 10% on 100,000 vehicles annually, and eliminating steel tariffs. In return, the UK granted reciprocal access for U.S. beef and ethanol while upholding stringent food standards. The breakthrough was attributed to balanced trade between the countries, Britain’s non-retaliatory stance, and Prime Minister Keir Starmer’s diplomatic approach—including extending state visit invitations to President Trump. Business Minister Jonathan Reynolds emphasized the critical nature of these changes for the car industry. Peter Mandelson, UK's ambassador to Washington and a seasoned negotiator, played a central role in securing the agreement. The deal was announced on the 80th anniversary of the end of WWII in Europe, with both sides expressing a desire for continued cooperation on digital trade and further tariff reductions. While welcomed by economists and industry representatives, calls remain for broader agreements in future negotiations.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rocer.co.uk/news/media-bites-9-may-trade-deals-tariffs-and-empty-shelves/704266.article" TargetMode="External"/><Relationship Id="rId10" Type="http://schemas.openxmlformats.org/officeDocument/2006/relationships/hyperlink" Target="https://www.reuters.com/sustainability/sustainable-finance-reporting/us-uk-trade-deal-good-news-still-means-higher-tariffs-bank-england-governor-says-2025-05-09/" TargetMode="External"/><Relationship Id="rId11" Type="http://schemas.openxmlformats.org/officeDocument/2006/relationships/hyperlink" Target="https://www.reuters.com/world/europe/us-britain-expected-announce-tariff-deal-thursday-2025-05-08/" TargetMode="External"/><Relationship Id="rId12" Type="http://schemas.openxmlformats.org/officeDocument/2006/relationships/hyperlink" Target="https://www.reuters.com/world/uk/sterling-claws-higher-after-usuk-trade-deal-2025-05-09/" TargetMode="External"/><Relationship Id="rId13" Type="http://schemas.openxmlformats.org/officeDocument/2006/relationships/hyperlink" Target="https://www.reuters.com/markets/global-markets-wrapup-1-2025-05-09/" TargetMode="External"/><Relationship Id="rId14" Type="http://schemas.openxmlformats.org/officeDocument/2006/relationships/hyperlink" Target="https://www.reuters.com/markets/global-markets-repeat-wrapup-3-2025-05-09/" TargetMode="External"/><Relationship Id="rId15" Type="http://schemas.openxmlformats.org/officeDocument/2006/relationships/hyperlink" Target="https://www.reuters.com/world/uk/art-possible-britain-settles-quick-win-in-us-trade-deal-2025-05-0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