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Andrew Bailey urges UK to rebuild EU trading ties ahead of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Andrew Bailey, the Governor of the Bank of England, has openly called for the UK to rejuvenate its trading relationship with the European Union, emphasising that restoring trade ties could significantly aid the British economy. His remarks come in the lead-up to a key UK-EU summit in London—scheduled shortly after the withdrawal from the EU—where Prime Minister Keir Starmer is expected to unveil a strategic framework aimed at revitalising post-Brexit relations.</w:t>
      </w:r>
      <w:r/>
    </w:p>
    <w:p>
      <w:r/>
      <w:r>
        <w:t>Speaking to the BBC, Bailey noted the notable decline in merchandise trade with the EU since Brexit, stating, “Having an open economy is more open to trading with the European Union … it will be useful.” He highlighted the urgency of reversing this trend to mitigate ongoing economic challenges, particularly as the UK works to redefine its position within global trade dynamics.</w:t>
      </w:r>
      <w:r/>
    </w:p>
    <w:p>
      <w:r/>
      <w:r>
        <w:t>The backdrop to Bailey's comments includes recent advancements on the international trade front, most significantly a new free trade agreement with India, which is touted as a “historic deal” that could inject an additional £4.8 billion into the UK economy by 2040. This agreement, marking the UK’s most substantial trade arrangement since leaving the EU, signals an effort to enhance bilateral trade, with India poised to reduce tariffs on a range of British goods, including whisky and automobiles.</w:t>
      </w:r>
      <w:r/>
    </w:p>
    <w:p>
      <w:r/>
      <w:r>
        <w:t>Despite the euphoria surrounding the UK-India deal, Bailey remains acutely aware of the challenges posed by the enduring impact of post-Brexit trade barriers. His focus on the need to rebuild UK-EU relations underscores the importance of the EU as the UK’s largest trading partner, a fact often overshadowed by recent successes with other nations. Recent analysis indicates that the UK has also faced significant setbacks in trade relationships with EU countries, particularly for goods, which have suffered from non-tariff barriers introduced after Brexit.</w:t>
      </w:r>
      <w:r/>
    </w:p>
    <w:p>
      <w:r/>
      <w:r>
        <w:t>At a recent economics conference in Reykjavik, Bailey stated that, while the current global economic situation remains volatile, it is imperative that central banks maintain a "strong and intelligent" approach to persistent uncertainties. He went on to indicate that the UK’s economic landscape is fraught with difficulties, including rising inflation, which currently stands at 2.6%. This inflation rate, alongside previously imposed higher tariffs following the UK's exit from the EU, remains a concern for economic strategists trying to navigate the country back to stability.</w:t>
      </w:r>
      <w:r/>
    </w:p>
    <w:p>
      <w:r/>
      <w:r>
        <w:t>The lingering effects of these challenges have drawn criticism from various business groups and unions, with organisations such as the British Chambers of Commerce and the Trades Union Congress arguing that more acute measures are required to assist struggling businesses and households facing economic hardship. The voices of those urging immediate fiscal support echo throughout recent discussions, particularly as the UK economy continues to grapple with rising living costs and limited consumer spending.</w:t>
      </w:r>
      <w:r/>
    </w:p>
    <w:p>
      <w:r/>
      <w:r>
        <w:t>Bailey's advocacy for a pragmatic approach to rebuilding UK-EU relations reflects a growing consensus on the importance of collaborative trade efforts, especially as the government prepares to present its renewed strategic framework. "We should not let the political difficulty stand in the way of prosperity in the long run," he remarked, encapsulating the urgent need for an approach that not only seeks new partnerships but also revitalises established ties closer to home.</w:t>
      </w:r>
      <w:r/>
    </w:p>
    <w:p>
      <w:r/>
      <w:r>
        <w:t>As the imminent summit approaches, the UK's commitment to re-engaging with its European partners will be closely scrutinised, with Bailey's recent comments serving as a clarion call for balance between respecting Brexit’s outcomes and fostering long-term economic growth through renewed international cooperation.</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Sources 1, 2</w:t>
      </w:r>
      <w:r/>
    </w:p>
    <w:p>
      <w:pPr>
        <w:pStyle w:val="ListNumber"/>
        <w:spacing w:line="240" w:lineRule="auto"/>
        <w:ind w:left="720"/>
      </w:pPr>
      <w:r/>
      <w:r>
        <w:t>Paragraph 2: Sources 1, 2</w:t>
      </w:r>
      <w:r/>
    </w:p>
    <w:p>
      <w:pPr>
        <w:pStyle w:val="ListNumber"/>
        <w:spacing w:line="240" w:lineRule="auto"/>
        <w:ind w:left="720"/>
      </w:pPr>
      <w:r/>
      <w:r>
        <w:t>Paragraph 3: Sources 3, 4</w:t>
      </w:r>
      <w:r/>
    </w:p>
    <w:p>
      <w:pPr>
        <w:pStyle w:val="ListNumber"/>
        <w:spacing w:line="240" w:lineRule="auto"/>
        <w:ind w:left="720"/>
      </w:pPr>
      <w:r/>
      <w:r>
        <w:t>Paragraph 4: Sources 1, 6, 7</w:t>
      </w:r>
      <w:r/>
    </w:p>
    <w:p>
      <w:pPr>
        <w:pStyle w:val="ListNumber"/>
        <w:spacing w:line="240" w:lineRule="auto"/>
        <w:ind w:left="720"/>
      </w:pPr>
      <w:r/>
      <w:r>
        <w:t>Paragraph 5: Sources 2, 6</w:t>
      </w:r>
      <w:r/>
    </w:p>
    <w:p>
      <w:pPr>
        <w:pStyle w:val="ListNumber"/>
        <w:spacing w:line="240" w:lineRule="auto"/>
        <w:ind w:left="720"/>
      </w:pPr>
      <w:r/>
      <w:r>
        <w:t>Paragraph 6: Sources 5, 6</w:t>
      </w:r>
      <w:r/>
    </w:p>
    <w:p>
      <w:pPr>
        <w:pStyle w:val="ListNumber"/>
        <w:spacing w:line="240" w:lineRule="auto"/>
        <w:ind w:left="720"/>
      </w:pPr>
      <w:r/>
      <w:r>
        <w:t>Paragraph 7: Sources 1, 2,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https://investorempires.com/bank-of-england-governor-urges-uk-to-rebuild-eu-trade-ties-as-key-summit-looms/?utm_source=rss&amp;utm_medium=rss&amp;utm_campaign=bank-of-england-governor-urges-uk-to-rebuild-eu-trade-ties-as-key-summit-looms</w:t>
        </w:r>
      </w:hyperlink>
      <w:r>
        <w:t xml:space="preserve"> - Please view link - unable to able to access data</w:t>
      </w:r>
      <w:r/>
    </w:p>
    <w:p>
      <w:pPr>
        <w:pStyle w:val="ListNumber"/>
        <w:spacing w:line="240" w:lineRule="auto"/>
        <w:ind w:left="720"/>
      </w:pPr>
      <w:r/>
      <w:hyperlink r:id="rId11">
        <w:r>
          <w:rPr>
            <w:color w:val="0000EE"/>
            <w:u w:val="single"/>
          </w:rPr>
          <w:t>https://www.reuters.com/world/uk/uk-needs-rebuild-trading-relationship-with-eu-boe-boss-says-2025-05-09/</w:t>
        </w:r>
      </w:hyperlink>
      <w:r>
        <w:t xml:space="preserve"> - Andrew Bailey, Governor of the Bank of England, emphasized the need for the UK to rebuild its trading relationship with the European Union, stating that increased trade with the EU would be beneficial for the UK economy. Speaking to the BBC, Bailey highlighted the ongoing decline in trade with the EU following Brexit and suggested that reversing this trend would positively impact the economy and inflation. The comments come ahead of a UK-EU summit scheduled for May 19, which seeks to enhance defense cooperation and potentially ease trading barriers. Despite a recent limited trade agreement with the United States, Bailey stressed that the EU remains Britain's largest trading partner and that the country should avoid any Brexit-related decisions that could harm long-term trade prospects. He maintained a neutral stance on Brexit itself but encouraged efforts to rebuild and strengthen UK-EU trade relations.</w:t>
      </w:r>
      <w:r/>
    </w:p>
    <w:p>
      <w:pPr>
        <w:pStyle w:val="ListNumber"/>
        <w:spacing w:line="240" w:lineRule="auto"/>
        <w:ind w:left="720"/>
      </w:pPr>
      <w:r/>
      <w:hyperlink r:id="rId12">
        <w:r>
          <w:rPr>
            <w:color w:val="0000EE"/>
            <w:u w:val="single"/>
          </w:rPr>
          <w:t>https://www.ft.com/content/8ffeea3a-cb69-4290-8910-cbb0bba7e907</w:t>
        </w:r>
      </w:hyperlink>
      <w:r>
        <w:t xml:space="preserve"> - The UK and India have finalized a landmark trade agreement after three years of negotiations. The deal includes significant concessions: India will reduce tariffs on UK exports of whisky and cars—whisky tariffs dropping from 150% to 40% within a decade, and car tariffs falling to 10% with a quota. In return, the UK will exempt Indian employers from paying national insurance for staff relocated to Britain for up to three years. The Labour government praised the agreement amidst global trade tensions caused by U.S. tariffs, while opposition parties criticized the move as potentially undercutting British workers. The deal is expected to increase bilateral trade by £25.5 billion and boost UK GDP by £4.8 billion in the long term. UK officials noted that the agreement would not alter visa or immigration policies, although Indian workers will still need to meet salary requirements and pay the NHS surcharge. Though hailed as a major post-Brexit trade milestone, the deal was criticized for excluding legal services. Despite controversy, the government argues the trade pact brings measurable economic benefits and market certainty while aligning trade policies with key partners like India.</w:t>
      </w:r>
      <w:r/>
    </w:p>
    <w:p>
      <w:pPr>
        <w:pStyle w:val="ListNumber"/>
        <w:spacing w:line="240" w:lineRule="auto"/>
        <w:ind w:left="720"/>
      </w:pPr>
      <w:r/>
      <w:hyperlink r:id="rId13">
        <w:r>
          <w:rPr>
            <w:color w:val="0000EE"/>
            <w:u w:val="single"/>
          </w:rPr>
          <w:t>https://www.reuters.com/world/uk/whats-uk-india-trade-deal-2025-05-06/</w:t>
        </w:r>
      </w:hyperlink>
      <w:r>
        <w:t xml:space="preserve"> - The UK and India signed a significant free trade agreement aimed at enhancing bilateral trade by £25.5 billion ($34.13 billion) annually by 2040. Trade between the two nations reached £42.6 billion in 2024, with India being the UK’s 11th largest trading partner. This deal is the UK's most economically significant since exiting the EU in 2020. Under the agreement, India will cut tariffs on 90% of British goods, including whisky, medical devices, and automobiles. Notably, whisky tariffs will decrease from 150% to 40% over a decade, and car tariffs will drop to 10% from over 100%. UK exports such as cosmetics, aerospace parts, salmon, and biscuits will also benefit. Conversely, 99% of Indian exports to the UK will become duty-free, including textiles—a major win for India’s apparel industry. Additional sectors like marine products, leather, and auto parts will also gain opportunities. A social security agreement exempts temporary Indian workers in the UK from dual contributions for three years, marking a key gain for India.</w:t>
      </w:r>
      <w:r/>
    </w:p>
    <w:p>
      <w:pPr>
        <w:pStyle w:val="ListNumber"/>
        <w:spacing w:line="240" w:lineRule="auto"/>
        <w:ind w:left="720"/>
      </w:pPr>
      <w:r/>
      <w:hyperlink r:id="rId14">
        <w:r>
          <w:rPr>
            <w:color w:val="0000EE"/>
            <w:u w:val="single"/>
          </w:rPr>
          <w:t>https://www.reuters.com/world/india/india-uk-conclude-talks-over-free-trade-pact-pm-modi-says-2025-05-06/</w:t>
        </w:r>
      </w:hyperlink>
      <w:r>
        <w:t xml:space="preserve"> - On May 6, 2025, Britain and India finalized a landmark free trade agreement following three years of intermittent negotiations. Spurred by global trade disruptions, particularly U.S. tariffs under former President Donald Trump, the deal aims to boost bilateral trade by £25.5 billion ($34 billion) by 2040. It features tariff reductions on goods such as whisky (cut from 150% to 40% over ten years), auto imports, and advanced manufacturing parts. The pact enhances market access, allows more British firms to compete in India, and simplifies business travel for Indian professionals to the UK without altering immigration policies. Initiated in January 2022, talks faced delays due to political changes in both nations—Britain alone saw four prime ministers change during this period. However, the Labour government, elected in July 2024, expedited the agreement upon resuming negotiations in February 2025. Although the investment treaty was not finalized, a social security accord was reached. This marks Britain's most significant trade deal post-Brexit and signals India's growing openness to Western markets, setting a precedent for future trade engagements with the U.S. and EU.</w:t>
      </w:r>
      <w:r/>
    </w:p>
    <w:p>
      <w:pPr>
        <w:pStyle w:val="ListNumber"/>
        <w:spacing w:line="240" w:lineRule="auto"/>
        <w:ind w:left="720"/>
      </w:pPr>
      <w:r/>
      <w:hyperlink r:id="rId15">
        <w:r>
          <w:rPr>
            <w:color w:val="0000EE"/>
            <w:u w:val="single"/>
          </w:rPr>
          <w:t>https://www.theguardian.com/business/2024/nov/14/bank-of-england-governor-urges-ministers-to-rebuild-relations-with-eu</w:t>
        </w:r>
      </w:hyperlink>
      <w:r>
        <w:t xml:space="preserve"> - Andrew Bailey, Governor of the Bank of England, urged UK ministers to rebuild relations with the EU, warning that Brexit has undermined the country’s economy. Speaking at the Mansion House dinner in London, Bailey acknowledged the economic consequences of Brexit, particularly its impact on the trade of goods. He emphasized that the changed relationship with the EU has 'weighed' on the economy and highlighted challenges faced by goods exporters, especially smaller businesses, due to non-tariff barriers such as customs checks. Bailey’s comments come as services exports have remained strong post-Brexit, but goods trade continues to face hurdles.</w:t>
      </w:r>
      <w:r/>
    </w:p>
    <w:p>
      <w:pPr>
        <w:pStyle w:val="ListNumber"/>
        <w:spacing w:line="240" w:lineRule="auto"/>
        <w:ind w:left="720"/>
      </w:pPr>
      <w:r/>
      <w:hyperlink r:id="rId16">
        <w:r>
          <w:rPr>
            <w:color w:val="0000EE"/>
            <w:u w:val="single"/>
          </w:rPr>
          <w:t>https://www.bbc.com/news/articles/cr5m7mp96l8o</w:t>
        </w:r>
      </w:hyperlink>
      <w:r>
        <w:t xml:space="preserve"> - The UK must 'rebuild relations' with the EU 'while respecting the decision of the British people' who voted to leave in 2016, the Bank of England's governor has said. Andrew Bailey's Mansion House speech to investors marked some of his strongest comments yet on Brexit, saying one of its consequences has been weaker trade. He has previously avoided commenting on the topic because of the Bank's independence from Westminster politics. Mr. Bailey said the changed relationship with the EU has 'weighed' on the economy. 'As a public official, I take no position on Brexit per se,' he said. 'But I do have to point out consequences.' He went on: 'The impact on trade seems to be more in goods than services... But it underlines why we must be alert to and welcome opportunities to rebuild relations while respecting that very important decision of the British people.'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empires.com/bank-of-england-governor-urges-uk-to-rebuild-eu-trade-ties-as-key-summit-looms/?utm_source=rss&amp;utm_medium=rss&amp;utm_campaign=bank-of-england-governor-urges-uk-to-rebuild-eu-trade-ties-as-key-summit-looms" TargetMode="External"/><Relationship Id="rId11" Type="http://schemas.openxmlformats.org/officeDocument/2006/relationships/hyperlink" Target="https://www.reuters.com/world/uk/uk-needs-rebuild-trading-relationship-with-eu-boe-boss-says-2025-05-09/" TargetMode="External"/><Relationship Id="rId12" Type="http://schemas.openxmlformats.org/officeDocument/2006/relationships/hyperlink" Target="https://www.ft.com/content/8ffeea3a-cb69-4290-8910-cbb0bba7e907" TargetMode="External"/><Relationship Id="rId13" Type="http://schemas.openxmlformats.org/officeDocument/2006/relationships/hyperlink" Target="https://www.reuters.com/world/uk/whats-uk-india-trade-deal-2025-05-06/" TargetMode="External"/><Relationship Id="rId14" Type="http://schemas.openxmlformats.org/officeDocument/2006/relationships/hyperlink" Target="https://www.reuters.com/world/india/india-uk-conclude-talks-over-free-trade-pact-pm-modi-says-2025-05-06/" TargetMode="External"/><Relationship Id="rId15" Type="http://schemas.openxmlformats.org/officeDocument/2006/relationships/hyperlink" Target="https://www.theguardian.com/business/2024/nov/14/bank-of-england-governor-urges-ministers-to-rebuild-relations-with-eu" TargetMode="External"/><Relationship Id="rId16" Type="http://schemas.openxmlformats.org/officeDocument/2006/relationships/hyperlink" Target="https://www.bbc.com/news/articles/cr5m7mp96l8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