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Ceasefire in Yemen could trigger sharp freight rate collapse amid Red Sea shipping revival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announcement of a ceasefire between the US and the Houthi militia in Yemen has ignited speculation about a potential large-scale return of container ships to the Red Sea. According to Xeneta, an ocean and air freight intelligence platform, such a development could substantially increase shipping capacity, potentially resulting in a dramatic collapse of freight rates. However, experts caution that the scenario remains uncertain, with multiple factors influencing the future of maritime trade in the region.</w:t>
      </w:r>
      <w:r/>
    </w:p>
    <w:p>
      <w:r/>
      <w:r>
        <w:t>Data from Xeneta indicates that if container traffic were to resume through the Red Sea and Suez Canal, global TEU-mile demand could plummet by six percent. This forecast is based on anticipated growth in container shipping demand of just one percent for 2025, along with a significant return of vessels to the Red Sea in the latter half of the year. TEU-mile demand considers both the distance that each 20ft equivalent container is transported and the volume being moved globally, rendering it a crucial metric for assessing market health.</w:t>
      </w:r>
      <w:r/>
    </w:p>
    <w:p>
      <w:r/>
      <w:r>
        <w:t xml:space="preserve">Peter Sand, Chief Analyst at Xeneta, stated, “Of all the geopolitical disruptions impacting ocean container shipping in 2025, conflict in the Red Sea continues to cast the longest shadow.” He elaborated that a return of container ships to these routes could result in excessive market capacity that would lead to a pronounced decline in freight rates. Sand further highlighted the potential for an even sharper downturn if import demand into the US continues to falter, especially in light of recent tariffs. </w:t>
      </w:r>
      <w:r/>
    </w:p>
    <w:p>
      <w:r/>
      <w:r>
        <w:t>Currently, though, average spot rates from the Far East to Northern Europe and the Mediterranean show substantial increases—ranging from 39 to 68 percent compared to pre-crisis levels. Spot rates for cargo from the Far East to the US East Coast and US West Coast have surged by 49 and 59 percent, respectively, with figures indicating substantial increases in shipping costs. Sand noted that carriers have implemented capacity management strategies, including blanking sailings when demand dips, to keep rates elevated. However, should a significant increase in capacity occur alongside a downturn in demand, the implications for freight rates could be drastic, leading to potential losses for shipping companies.</w:t>
      </w:r>
      <w:r/>
    </w:p>
    <w:p>
      <w:r/>
      <w:r>
        <w:t>As it stands, while hopes were briefly raised following a ceasefire plan announced by US President Donald Trump between America and the Houthis, the return of shipping to the Red Sea is fraught with complications. Recently, the Suez Canal Authority signalled its intent to attract traffic back to its waterways by considering discounts on transit fees—an effort to counteract a notable decline in traffic caused by Houthi attacks on vessels. Estimates reveal that revenue from the Suez Canal has suffered dramatically, descending from $2.4 billion in Q4 2023 to a mere $880.9 million in Q4 2024, largely driven by security concerns.</w:t>
      </w:r>
      <w:r/>
    </w:p>
    <w:p>
      <w:r/>
      <w:r>
        <w:t xml:space="preserve">Despite the recent ceasefire, concerns remain pervasive within the industry regarding the broader implications of the ongoing conflict. The Houthis have communicated a commitment to continue their attacks on ships associated with Israel, undermining assurances of safety for vessels resuming their routes. This leaves shipping companies in a precarious position, as the recent hostilities revealed the fragility of maritime operations in the region. </w:t>
      </w:r>
      <w:r/>
    </w:p>
    <w:p>
      <w:r/>
      <w:r>
        <w:t>Additionally, experts predict that any gradual return to normality in the Red Sea would likely be phased, prioritizing smaller vessels initially, before potentially scaling up to larger container ships. The complexity of these shipping networks means that the industry might need one to two months to adjust fully. This cautious approach reflects not only financial concerns but also the logistics of re-establishing secure and reliable trade routes.</w:t>
      </w:r>
      <w:r/>
    </w:p>
    <w:p>
      <w:r/>
      <w:r>
        <w:t xml:space="preserve">Ultimately, while the ceasefire presents a window for revitalising shipping through the Red Sea, the potential benefits must be weighed against persisting regional tensions and a fluctuating global demand landscape. The situation remains fluid, and stakeholders in the shipping industry are urged to maintain a realistic perspective on the complexities surrounding the return of maritime trade to this critical corridor.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and data regarding the Red Sea shipping crisis, Xeneta analysis, and freight rate implications.</w:t>
      </w:r>
      <w:r/>
    </w:p>
    <w:p>
      <w:pPr>
        <w:pStyle w:val="ListNumber"/>
        <w:spacing w:line="240" w:lineRule="auto"/>
        <w:ind w:left="720"/>
      </w:pPr>
      <w:r/>
      <w:r>
        <w:t>Information on Suez Canal Authority's planned fee discounts to boost traffic.</w:t>
      </w:r>
      <w:r/>
    </w:p>
    <w:p>
      <w:pPr>
        <w:pStyle w:val="ListNumber"/>
        <w:spacing w:line="240" w:lineRule="auto"/>
        <w:ind w:left="720"/>
      </w:pPr>
      <w:r/>
      <w:r>
        <w:t>Details on the Suez Canal's revenue decline and transit fee rebates for larger ships.</w:t>
      </w:r>
      <w:r/>
    </w:p>
    <w:p>
      <w:pPr>
        <w:pStyle w:val="ListNumber"/>
        <w:spacing w:line="240" w:lineRule="auto"/>
        <w:ind w:left="720"/>
      </w:pPr>
      <w:r/>
      <w:r>
        <w:t>Overview of the ceasefire agreement and its implications for regional shipping.</w:t>
      </w:r>
      <w:r/>
    </w:p>
    <w:p>
      <w:pPr>
        <w:pStyle w:val="ListNumber"/>
        <w:spacing w:line="240" w:lineRule="auto"/>
        <w:ind w:left="720"/>
      </w:pPr>
      <w:r/>
      <w:r>
        <w:t>Insights into the Houthis' ongoing military aims and their impact on shipping safety.</w:t>
      </w:r>
      <w:r/>
    </w:p>
    <w:p>
      <w:pPr>
        <w:pStyle w:val="ListNumber"/>
        <w:spacing w:line="240" w:lineRule="auto"/>
        <w:ind w:left="720"/>
      </w:pPr>
      <w:r/>
      <w:r>
        <w:t>Discussion of cautious industry perspectives on resuming Red Sea trade routes.</w:t>
      </w:r>
      <w:r/>
    </w:p>
    <w:p>
      <w:pPr>
        <w:pStyle w:val="ListNumber"/>
        <w:spacing w:line="240" w:lineRule="auto"/>
        <w:ind w:left="720"/>
      </w:pPr>
      <w:r/>
      <w:r>
        <w:t>Historical reference to the supply chain disruptions caused by previous Houthi attacks.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https://swzmaritime.nl/news/2025/05/13/return-to-red-sea-could-cause-collapse-in-freight-rates/</w:t>
        </w:r>
      </w:hyperlink>
      <w:r>
        <w:t xml:space="preserve"> - Please view link - unable to able to access data</w:t>
      </w:r>
      <w:r/>
    </w:p>
    <w:p>
      <w:pPr>
        <w:pStyle w:val="ListNumber"/>
        <w:spacing w:line="240" w:lineRule="auto"/>
        <w:ind w:left="720"/>
      </w:pPr>
      <w:r/>
      <w:hyperlink r:id="rId11">
        <w:r>
          <w:rPr>
            <w:color w:val="0000EE"/>
            <w:u w:val="single"/>
          </w:rPr>
          <w:t>https://www.reuters.com/world/africa/egypts-suez-canal-mulls-discounts-transit-fees-bring-back-traffic-2025-05-12/</w:t>
        </w:r>
      </w:hyperlink>
      <w:r>
        <w:t xml:space="preserve"> - Egypt's Suez Canal Authority is considering implementing transit fee discounts of 12% to 15% to attract shipping traffic back to the key waterway. This initiative responds to a significant decline in canal traffic caused by attacks from Yemen's Houthi rebels on shipping in the Red Sea. The proposed discounts would be enacted upon approval by President Abdel Fattah al-Sisi. The Suez Canal remains a crucial source of foreign currency for Egypt, and the authority aims to restore confidence and traffic in the region.</w:t>
      </w:r>
      <w:r/>
    </w:p>
    <w:p>
      <w:pPr>
        <w:pStyle w:val="ListNumber"/>
        <w:spacing w:line="240" w:lineRule="auto"/>
        <w:ind w:left="720"/>
      </w:pPr>
      <w:r/>
      <w:hyperlink r:id="rId12">
        <w:r>
          <w:rPr>
            <w:color w:val="0000EE"/>
            <w:u w:val="single"/>
          </w:rPr>
          <w:t>https://www.reuters.com/world/africa/egypts-suez-canal-offers-15-rebate-container-ships-130000-tons-or-more-2025-05-13/</w:t>
        </w:r>
      </w:hyperlink>
      <w:r>
        <w:t xml:space="preserve"> - To attract trade back and mitigate rising insurance costs, Egypt's Suez Canal Authority announced a 15% discount on transit fees for container ships weighing at least 130,000 metric tons, effective from May 15 for a period of 90 days. This initiative follows a significant revenue decline from $2.4 billion in Q4 2023 to $880.9 million in Q4 2024, largely due to attacks on ships by Yemen's Iran-backed Houthi rebels targeting cargo bound for Israel. The Suez Canal remains a vital source of foreign currency for Egypt, and the authority aims to restore confidence and traffic in the region.</w:t>
      </w:r>
      <w:r/>
    </w:p>
    <w:p>
      <w:pPr>
        <w:pStyle w:val="ListNumber"/>
        <w:spacing w:line="240" w:lineRule="auto"/>
        <w:ind w:left="720"/>
      </w:pPr>
      <w:r/>
      <w:hyperlink r:id="rId13">
        <w:r>
          <w:rPr>
            <w:color w:val="0000EE"/>
            <w:u w:val="single"/>
          </w:rPr>
          <w:t>https://www.reuters.com/world/trump-says-us-will-stop-bombing-houthis-after-agreement-struck-2025-05-06/</w:t>
        </w:r>
      </w:hyperlink>
      <w:r>
        <w:t xml:space="preserve"> - On May 6, 2025, President Donald Trump announced a ceasefire agreement with Yemen's Iran-aligned Houthi group, ending U.S. airstrikes and Houthi attacks on shipping in key Middle Eastern maritime routes. The deal, mediated by Oman, stipulates that neither side will target the other, specifically U.S. ships in the Red Sea and Bab al-Mandab Strait. While the Houthis committed to halting disruptions of shipping, they vowed to continue supporting Hamas and attacking Israel. The U.S. had stepped up strikes—under Operation Rough Rider—since March 15, targeting over 1,000 Houthi sites and resulting in significant casualties. Tensions escalated following a Houthi missile landing near Israel’s Ben Gurion Airport and subsequent Israeli airstrikes on the Yemeni cities of Hodeidah and Sanaa. Trump initiated the intensified campaign earlier this year in response to renewed Houthi threats against Israeli maritime interests. The ceasefire was welcomed by Qatar and Kuwait. However, it remains unclear if the UK is party to the agreement or if wider regional attacks involving Israel will subside. Human rights groups have raised concerns over civilian casualties in the recent U.S. strikes, including a suspected strike on a migrant center that reportedly killed 68 people.</w:t>
      </w:r>
      <w:r/>
    </w:p>
    <w:p>
      <w:pPr>
        <w:pStyle w:val="ListNumber"/>
        <w:spacing w:line="240" w:lineRule="auto"/>
        <w:ind w:left="720"/>
      </w:pPr>
      <w:r/>
      <w:hyperlink r:id="rId14">
        <w:r>
          <w:rPr>
            <w:color w:val="0000EE"/>
            <w:u w:val="single"/>
          </w:rPr>
          <w:t>https://www.reuters.com/world/us-houthi-ceasefire-deal-does-not-include-israel-houthi-spokesperson-reuters-2025-05-07/</w:t>
        </w:r>
      </w:hyperlink>
      <w:r>
        <w:t xml:space="preserve"> - A recently mediated ceasefire between the U.S. and Yemen's Houthi rebels excludes any commitments related to Israel, according to Houthi spokesperson Mohammed Abdulsalam. The agreement, facilitated by Oman, halts Houthi attacks on U.S. vessels and U.S. airstrikes in return. President Donald Trump confirmed the cessation of U.S. bombing, contingent on Houthi compliance. However, the Houthis emphasized that their attacks connected to Israel, especially amidst ongoing hostilities stemming from Israel’s conflict with Hamas in Gaza, will persist. The Houthis began targeting Israeli and global shipping routes in the Red Sea following the Gaza war's onset in October 2023. Despite this U.S.-Houthi truce, tensions have escalated with recent missile strikes near Israel and Israeli airstrikes on Yemen in retaliation. Under Trump, the U.S. intensified its military campaign, Operation Rough Rider, resulting in significant Houthi casualties. Notably, a suspected U.S. airstrike killed 68 migrants in late April. The agreement marks a potential de-escalation between the U.S. and Houthis but leaves broader regional conflicts unresolved, particularly with Israel.</w:t>
      </w:r>
      <w:r/>
    </w:p>
    <w:p>
      <w:pPr>
        <w:pStyle w:val="ListNumber"/>
        <w:spacing w:line="240" w:lineRule="auto"/>
        <w:ind w:left="720"/>
      </w:pPr>
      <w:r/>
      <w:hyperlink r:id="rId15">
        <w:r>
          <w:rPr>
            <w:color w:val="0000EE"/>
            <w:u w:val="single"/>
          </w:rPr>
          <w:t>https://gcaptain.com/houthis-pledge-partial-pause-to-red-sea-attacks-but-shipping-industry-cautious-on-return/</w:t>
        </w:r>
      </w:hyperlink>
      <w:r>
        <w:t xml:space="preserve"> - Frequent drone and missile attacks on commercial and naval vessels in the Southern Red Sea and Gulf of Aden have forced much of global trade to divert around the Cape of Good Hope, resulting in longer transit times, higher shipping rates, and increased emissions. The recent announcement from the Houthi ‘Humanitarian Operations Coordination Center’ confirms they will no longer target ships bound for Israel, American or British vessels, or those partially owned or operated by Israeli interests. Despite this positive development, shipping industry experts remain cautious about an immediate return to Red Sea routes. According to Xeneta, carriers are planning a phased approach, beginning with smaller vessels below 10,000 TEU capacity before gradually introducing larger containerships. The transition to normal operating conditions could take 1-2 months due to the complexity of ocean container shipping networks. The impact on freight rates is expected to be significant. A large-scale return to Red Sea routes could lead to an 11% drop in global TEU-mile demand for 2025, according to Xeneta.</w:t>
      </w:r>
      <w:r/>
    </w:p>
    <w:p>
      <w:pPr>
        <w:pStyle w:val="ListNumber"/>
        <w:spacing w:line="240" w:lineRule="auto"/>
        <w:ind w:left="720"/>
      </w:pPr>
      <w:r/>
      <w:hyperlink r:id="rId16">
        <w:r>
          <w:rPr>
            <w:color w:val="0000EE"/>
            <w:u w:val="single"/>
          </w:rPr>
          <w:t>https://www.xeneta.com/news/red-sea-crisis-markets-spike-following-houthi-missile-attacks-as-concerns-grow-over-impact-on-global-supply-chains</w:t>
        </w:r>
      </w:hyperlink>
      <w:r>
        <w:t xml:space="preserve"> - Consumers around the world will pay the price for the unfolding crisis in the Red Sea after missile attacks on merchant ships plunged supply chains into chaos. Latest data from leading industry analysts Xeneta shows spot rates in the ocean freight shipping market spiked by 20% since Friday after major shipping liner companies announced they are avoiding the Red Sea amid the attacks by Houthi militia. Peter Sand, Xeneta Chief Analyst, said: “The region is essentially in a war situation because it is too dangerous for many vessels to sail through the Red Sea and therefore also the Suez Canal, which is the major artery for world trade. Ships are now being re-routed via the Cape of Good Hope, but not only will this add up to 10 days sailing time, it will cost up to USD 1 million extra in fuel for every round trip between the Far East and North Europe. If we look at container shipping alone, Xeneta estimate the diversion via Africa will also require additional shipping capacity in the region of one million TEU (20ft equivalent shipping containers).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wzmaritime.nl/news/2025/05/13/return-to-red-sea-could-cause-collapse-in-freight-rates/" TargetMode="External"/><Relationship Id="rId11" Type="http://schemas.openxmlformats.org/officeDocument/2006/relationships/hyperlink" Target="https://www.reuters.com/world/africa/egypts-suez-canal-mulls-discounts-transit-fees-bring-back-traffic-2025-05-12/" TargetMode="External"/><Relationship Id="rId12" Type="http://schemas.openxmlformats.org/officeDocument/2006/relationships/hyperlink" Target="https://www.reuters.com/world/africa/egypts-suez-canal-offers-15-rebate-container-ships-130000-tons-or-more-2025-05-13/" TargetMode="External"/><Relationship Id="rId13" Type="http://schemas.openxmlformats.org/officeDocument/2006/relationships/hyperlink" Target="https://www.reuters.com/world/trump-says-us-will-stop-bombing-houthis-after-agreement-struck-2025-05-06/" TargetMode="External"/><Relationship Id="rId14" Type="http://schemas.openxmlformats.org/officeDocument/2006/relationships/hyperlink" Target="https://www.reuters.com/world/us-houthi-ceasefire-deal-does-not-include-israel-houthi-spokesperson-reuters-2025-05-07/" TargetMode="External"/><Relationship Id="rId15" Type="http://schemas.openxmlformats.org/officeDocument/2006/relationships/hyperlink" Target="https://gcaptain.com/houthis-pledge-partial-pause-to-red-sea-attacks-but-shipping-industry-cautious-on-return/" TargetMode="External"/><Relationship Id="rId16" Type="http://schemas.openxmlformats.org/officeDocument/2006/relationships/hyperlink" Target="https://www.xeneta.com/news/red-sea-crisis-markets-spike-following-houthi-missile-attacks-as-concerns-grow-over-impact-on-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