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CMA CGM reshuffles fleet and invests $20bn to counter new US fees on Chinese-built 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CMA CGM, one of the largest shipping companies worldwide, is proactively reorganising its global fleet in response to impending US port fees specifically targeting vessels built in China. Set to come into effect in October, these charges are part of a broader strategy by the US government aimed at diminishing dependency on Chinese shipbuilding while promoting domestic maritime operations.</w:t>
      </w:r>
      <w:r/>
    </w:p>
    <w:p>
      <w:r/>
      <w:r>
        <w:t>The structure of the new fee regime imposes the steepest charges on Chinese companies using Chinese-built ships at US ports—a calculated move rooted in a longstanding desire to curb China's ascendancy in the shipbuilding sector. According to CMA CGM’s Chief Financial Officer, Ramon Fernandez, the company is positioned well to adapt without significant issues, as less than half of its approximately 670 vessels are of Chinese origin. This flexibility allows the firm to strategically navigate the impending costs, a relief amidst growing concerns within the industry about the potential financial impact of the new fees.</w:t>
      </w:r>
      <w:r/>
    </w:p>
    <w:p>
      <w:r/>
      <w:r>
        <w:t>Initial reactions from the shipping sector prompted Washington to soften the original proposal, making the fee framework less burdensome than initially anticipated. However, challenges remain pervasive within the shipping landscape, primarily due to existing trade tensions between the US and China. The tariffs imposed since April have already constrained trade flows, evident in CMA CGM's experience of cancellations on many scheduled routes between the two nations.</w:t>
      </w:r>
      <w:r/>
    </w:p>
    <w:p>
      <w:r/>
      <w:r>
        <w:t>Beyond immediate fleet adjustments, CMA CGM has been fortifying its position in the US market, recently committing to a $20 billion investment plan over the next four years. This ambitious initiative, announced alongside President Trump, aims to bolster domestic shipping capabilities and create approximately 10,000 jobs. The investment includes funding for new vessels, logistics facilities, and air cargo operations, reflecting a strategic pivot toward enhancing CMA CGM’s foothold in an increasingly competitive sector.</w:t>
      </w:r>
      <w:r/>
    </w:p>
    <w:p>
      <w:r/>
      <w:r>
        <w:t>Despite reporting a year-on-year increase in shipping volumes by 4.2% in the first quarter of the year—attributed to a shipping surge ahead of tariff changes—CMA CGM remains cautious about providing forecasts for the entire year. The CFO noted that while there are signs of recovery in demand, sparked by a temporary agreement to reduce tariffs, uncertainty looms large over the future trajectory of container shipping volumes. The unpredictability of US-China trade relations poses ongoing risks, complicating the operational landscape for companies reliant on trans-Pacific trade routes.</w:t>
      </w:r>
      <w:r/>
    </w:p>
    <w:p>
      <w:r/>
      <w:r>
        <w:t>Industry observers continue to eye the implications of the upcoming fees with trepidation. The initial proposal outlined by the US Trade Representative suggested that port fees could reach exorbitant levels, with reports indicating potential costs of up to $1.5 million per Chinese-built vessel per port call. This level of imposition could dramatically raise operational expenses, ultimately burdening American consumers and disrupting established supply chains.</w:t>
      </w:r>
      <w:r/>
    </w:p>
    <w:p>
      <w:r/>
      <w:r>
        <w:t>The revised US plan, introduced following public hearings and widespread feedback from industry stakeholders, seeks to alleviate some of these burdens by incorporating grace periods and exemptions for smaller vessels. Such adjustments, while potentially offering reprieve, reflect a delicate balancing act between stimulating domestic shipbuilding and safeguarding the operational viability of shipping businesses reliant on global trade networks.</w:t>
      </w:r>
      <w:r/>
    </w:p>
    <w:p>
      <w:r/>
      <w:r>
        <w:t>CMA CGM’s proactive steps, including its investment strategy and operational adaptations, illustrate a broader trend in the shipping industry: the need for agility and resilience in an era marked by significant geopolitical shifts and regulatory pressures. Whether the company will successfully navigate these waters remains to be seen, especially as it collaborates with partners in the Ocean Alliance while grappling with the broader implications of US maritime policies.</w:t>
      </w:r>
      <w:r/>
    </w:p>
    <w:p>
      <w:pPr>
        <w:pBdr>
          <w:bottom w:val="single" w:sz="6" w:space="1" w:color="auto"/>
        </w:pBdr>
      </w:pPr>
      <w:r/>
    </w:p>
    <w:p>
      <w:r/>
      <w:r>
        <w:rPr>
          <w:b/>
        </w:rPr>
        <w:t>Reference Map</w:t>
        <w:br/>
      </w:r>
      <w:r>
        <w:t>1: Paragraphs 1, 2, 3, 4, 6.</w:t>
        <w:br/>
      </w:r>
      <w:r>
        <w:t>2: Paragraphs 6, 7, 8.</w:t>
        <w:br/>
      </w:r>
      <w:r>
        <w:t>3: Paragraph 4.</w:t>
        <w:br/>
      </w:r>
      <w:r>
        <w:t>4: Paragraph 5.</w:t>
        <w:br/>
      </w:r>
      <w:r>
        <w:t>5: Paragraph 5.</w:t>
        <w:br/>
      </w:r>
      <w:r>
        <w:t>6: Paragraph 6.</w:t>
        <w:br/>
      </w:r>
      <w:r>
        <w:t xml:space="preserve">7: Paragraph 2.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https://www.marineinsight.com/shipping-news/cma-cgm-reshuffles-global-fleet-to-escape-us-port-fees-on-chinese-built-ships/?utm_source=rss&amp;utm_medium=rss&amp;utm_campaign=cma-cgm-reshuffles-global-fleet-to-escape-us-port-fees-on-chinese-built-ships</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https://www.reuters.com/business/autos-transportation/frances-cma-cgm-redeploy-fleet-avoid-us-port-fees-chinese-vessels-2025-05-16/</w:t>
        </w:r>
      </w:hyperlink>
      <w:r>
        <w:t xml:space="preserve"> - French shipping company CMA CGM plans to reorganize its global fleet to circumvent new U.S. port fees targeting Chinese-built vessels, set to begin in October 2025. The fees, introduced by the Trump administration to curb China's dominance in shipbuilding and support U.S. maritime interests, impose the highest charges on Chinese companies using Chinese-built ships at American ports. CMA CGM's CFO Ramon Fernandez stated that less than half of the company’s 670 ships were built in China, allowing enough flexibility to avoid the new charges. While the fee structure has been softened following industry pushback, its introduction continues to complicate operations amidst ongoing U.S.-China trade tensions. Fernandez noted that trade between the two countries had slowed significantly in April due to escalating tariffs but showed signs of recovery after a temporary easing. CMA CGM recorded a 4.2% year-on-year increase in shipping volumes in the first quarter due to a rush to move goods ahead of tariff changes. The firm, controlled by the Saade family, also expressed positive expectations for June trade and was commended by President Trump for committing $20 billion in U.S. investment. However, uncertainty persists, and the company refrains from projecting full-year shipping volume growth.</w:t>
      </w:r>
      <w:r/>
    </w:p>
    <w:p>
      <w:pPr>
        <w:pStyle w:val="ListNumber"/>
        <w:spacing w:line="240" w:lineRule="auto"/>
        <w:ind w:left="720"/>
      </w:pPr>
      <w:r/>
      <w:hyperlink r:id="rId12">
        <w:r>
          <w:rPr>
            <w:color w:val="0000EE"/>
            <w:u w:val="single"/>
          </w:rPr>
          <w:t>https://www.ft.com/content/0a9aa553-6f15-495a-82c3-4bec0d1fee59</w:t>
        </w:r>
      </w:hyperlink>
      <w:r>
        <w:t xml:space="preserve"> - French shipping magnate Rodolphe Saadé announced a $20 billion investment in the U.S. over the next four years, expanding CMA CGM's presence in a sector increasingly deemed strategic by the Trump administration. The investment includes new vessels, air cargo, logistics bases, and is expected to create 10,000 new U.S. jobs. Saadé made the announcement alongside President Donald Trump, who expressed enthusiasm for the potential of shipbuilding within the U.S. as part of the expansion. CMA CGM, which has grown its U.S. operations by purchasing ports in key locations like Los Angeles and New York, will allocate $8 billion to container ships, $7 billion to logistics, $4 billion to ports, and $1 billion to air cargo. The move follows Trump's initiatives to encourage U.S.-based production and revive the domestic shipping sector, historically dominated by European and Chinese companies. Saadé, a supporter of French President Emmanuel Macron, has expanded his company significantly through acquisitions and has diversified into French media holdings. Despite uncertainties in global trade, CMA CGM saw a substantial profit increase in 2024.</w:t>
      </w:r>
      <w:r/>
    </w:p>
    <w:p>
      <w:pPr>
        <w:pStyle w:val="ListNumber"/>
        <w:spacing w:line="240" w:lineRule="auto"/>
        <w:ind w:left="720"/>
      </w:pPr>
      <w:r/>
      <w:hyperlink r:id="rId13">
        <w:r>
          <w:rPr>
            <w:color w:val="0000EE"/>
            <w:u w:val="single"/>
          </w:rPr>
          <w:t>https://www.reuters.com/business/trumps-shipbuilding-plan-could-upend-ocean-cargo-industry-companies-warn-2025-03-07/</w:t>
        </w:r>
      </w:hyperlink>
      <w:r>
        <w:t xml:space="preserve"> - President Donald Trump's initiative to reinvigorate the U.S. shipbuilding industry through imposing significant port fees on Chinese-built vessels and those with China-made fleets has sparked concern among ocean transport operators. According to executives at the S&amp;P Global's TPM conference, the proposed levies could substantially increase costs, doubling U.S. export shipping expenses and burdening American consumers with $30 billion in annual costs. Industry leaders warn this move could lead to fewer U.S. port calls by ship owners, risk port congestion, and disrupt supply chains further, similar to early pandemic slowdowns. Some companies may need time and resources to adjust their fleets, while smaller ports like Oakland may be bypassed, impacting exports of perishable goods. Executives like Joe Kramek of the World Shipping Council and Soren Toft of MSC have called for reconsidering these policies, emphasizing that regulations should not penalize past decisions. As the situation evolves, companies like CMA CGM and Maersk are cautiously exploring options for compliance.</w:t>
      </w:r>
      <w:r/>
    </w:p>
    <w:p>
      <w:pPr>
        <w:pStyle w:val="ListNumber"/>
        <w:spacing w:line="240" w:lineRule="auto"/>
        <w:ind w:left="720"/>
      </w:pPr>
      <w:r/>
      <w:hyperlink r:id="rId14">
        <w:r>
          <w:rPr>
            <w:color w:val="0000EE"/>
            <w:u w:val="single"/>
          </w:rPr>
          <w:t>https://www.worldcargonews.com/news/2025/04/ustr-scales-back-port-fee-plan-tightens-grip-on-chinese-built-ships/</w:t>
        </w:r>
      </w:hyperlink>
      <w:r>
        <w:t xml:space="preserve"> - The US Trade Representative unveiled a softened version of its fee plan targeting China-built and Chinese-operated ships, with charges starting after a 180-day grace period, applied only once per voyage, and exemptions granted for smaller vessels, shortsea shipping, and ships arriving empty, offering some relief to commodity exporters. After receiving industry backlash over the impact of its proposed levies on Chinese-built ships calling at US ports and their detrimental effect on the US economy, the United States Trade Representative (USTR) has announced a revised plan that significantly departs from the original. The reversal of the original proposal follows a two-day public hearing held by the USTR, which included nearly 600 public comments and consultations with government agency experts. The initial proposal, part of a broader effort to counter China’s dominance in the maritime, logistics, and shipbuilding sectors, triggered strong opposition from US port authorities, trade associations, and shipping companies, as certain companies faced costs of up to US$3.5 million in fees per port call. Critics warned that the measures would disrupt supply chains, reduce US port competitiveness, and damage domestic economic interests. The USTR said the new “targeted action” would limit disruption for US exporters.</w:t>
      </w:r>
      <w:r/>
    </w:p>
    <w:p>
      <w:pPr>
        <w:pStyle w:val="ListNumber"/>
        <w:spacing w:line="240" w:lineRule="auto"/>
        <w:ind w:left="720"/>
      </w:pPr>
      <w:r/>
      <w:hyperlink r:id="rId15">
        <w:r>
          <w:rPr>
            <w:color w:val="0000EE"/>
            <w:u w:val="single"/>
          </w:rPr>
          <w:t>https://www.marinelink.com/news/cma-cgm-us-fees-china-vessels-impact-523001</w:t>
        </w:r>
      </w:hyperlink>
      <w:r>
        <w:t xml:space="preserve"> - U.S. proposals to hit Chinese vessels with high port fees would have a major impact on all firms in a container shipping industry in which most vessels are built in China, French-based shipping firm CMA CGM said on Friday. The U.S. Trade Representative's office has proposed charging up to $1.5 million for Chinese-built vessels entering U.S. ports as part of its investigation into China's expansion in the shipbuilding, maritime and logistics sectors. "China builds more than half of all container ships in the world, so this would have a significant effect on all shipping firms," Chief Financial Officer Ramon Fernandez told reporters. CMA CGM, controlled by the family of Chairman and CEO Rodolphe Saade, is the world's third-largest container shipping line. It has a large U.S. presence, operating several port terminals while subsidiary APL has 10 U.S.-flagged vessels, Fernandez said.</w:t>
      </w:r>
      <w:r/>
    </w:p>
    <w:p>
      <w:pPr>
        <w:pStyle w:val="ListNumber"/>
        <w:spacing w:line="240" w:lineRule="auto"/>
        <w:ind w:left="720"/>
      </w:pPr>
      <w:r/>
      <w:hyperlink r:id="rId16">
        <w:r>
          <w:rPr>
            <w:color w:val="0000EE"/>
            <w:u w:val="single"/>
          </w:rPr>
          <w:t>https://www.reuters.com/world/us/us-levy-fees-ships-linked-china-push-allies-do-similar-draft-exec-order-2025-03-06/</w:t>
        </w:r>
      </w:hyperlink>
      <w:r>
        <w:t xml:space="preserve"> - The United States plans to impose fees on any ship docking at its ports that are part of fleets including Chinese-built or Chinese-flagged vessels, in an effort to boost domestic shipbuilding and reduce China's influence in global shipping, according to a draft executive order by President Donald Trump's administration. The order urges allies to enact similar measures or face retaliation. Chinese shipbuilders now dominate over 50% of global merchant vessel cargo capacity, a significant rise from 5% in 1999, affecting U.S., Japanese, and South Korean shipbuilders. The draft does not specify fee amounts or calculation methods but echoes a recent USTR proposal on Chinese-built vessel fees. Major carriers like MSC and CMA CGM acknowledge the impact, with the latter announcing fleet expansion plans.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ineinsight.com/shipping-news/cma-cgm-reshuffles-global-fleet-to-escape-us-port-fees-on-chinese-built-ships/?utm_source=rss&amp;utm_medium=rss&amp;utm_campaign=cma-cgm-reshuffles-global-fleet-to-escape-us-port-fees-on-chinese-built-ships" TargetMode="External"/><Relationship Id="rId11" Type="http://schemas.openxmlformats.org/officeDocument/2006/relationships/hyperlink" Target="https://www.reuters.com/business/autos-transportation/frances-cma-cgm-redeploy-fleet-avoid-us-port-fees-chinese-vessels-2025-05-16/" TargetMode="External"/><Relationship Id="rId12" Type="http://schemas.openxmlformats.org/officeDocument/2006/relationships/hyperlink" Target="https://www.ft.com/content/0a9aa553-6f15-495a-82c3-4bec0d1fee59" TargetMode="External"/><Relationship Id="rId13" Type="http://schemas.openxmlformats.org/officeDocument/2006/relationships/hyperlink" Target="https://www.reuters.com/business/trumps-shipbuilding-plan-could-upend-ocean-cargo-industry-companies-warn-2025-03-07/" TargetMode="External"/><Relationship Id="rId14" Type="http://schemas.openxmlformats.org/officeDocument/2006/relationships/hyperlink" Target="https://www.worldcargonews.com/news/2025/04/ustr-scales-back-port-fee-plan-tightens-grip-on-chinese-built-ships/" TargetMode="External"/><Relationship Id="rId15" Type="http://schemas.openxmlformats.org/officeDocument/2006/relationships/hyperlink" Target="https://www.marinelink.com/news/cma-cgm-us-fees-china-vessels-impact-523001" TargetMode="External"/><Relationship Id="rId16" Type="http://schemas.openxmlformats.org/officeDocument/2006/relationships/hyperlink" Target="https://www.reuters.com/world/us/us-levy-fees-ships-linked-china-push-allies-do-similar-draft-exec-order-2025-03-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