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exporters face $5.76bn hit from US tariffs but eye growth in niche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arena of global trade, Indian exporters find themselves at a critical juncture, navigating through significant geopolitical shifts and economic uncertainties. Recent insights released by Dun &amp; Bradstreet India in their report, ‘Navigating the Fault Lines of Global Trade: An Indian Perspective,’ highlight the pressing need for businesses to adapt strategies in response to these changes.</w:t>
      </w:r>
      <w:r/>
    </w:p>
    <w:p>
      <w:r/>
      <w:r>
        <w:t>The backdrop of this report is a landscape marked by heightened global tensions, particularly following U.S. tariff actions that have altered trade dynamics profoundly. According to the report, out of 3,934 product lines that India exports to the U.S., over 3,100 now incur a flat tariff of 10%, while 343 products face an even steeper levy of 25%. The impact of such tariffs is particularly pronounced in sectors like iron and steel, machinery, textiles, and chemicals, which historically account for a substantial portion of Indian exports.</w:t>
      </w:r>
      <w:r/>
    </w:p>
    <w:p>
      <w:r/>
      <w:r>
        <w:t>The urgency for Indian exporters to recalibrate strategies is underscored by projections anticipating a staggering decline of $5.76 billion in India's merchandise exports to the United States in 2025, driven primarily by these tariffs. Key sectors such as electronics, seafood, and gold are expected to suffer the most, with declines forecasted at around 20% for seafood and over 15% for diamonds and gold products. While some export segments may maintain competitive advantages, the overwhelming trend suggests a challenging period ahead.</w:t>
      </w:r>
      <w:r/>
    </w:p>
    <w:p>
      <w:r/>
      <w:r>
        <w:t>Despite these challenges, Dun &amp; Bradstreet’s report also identifies potential opportunities within this tumultuous landscape. It highlights 360 high-potential products where India could expand its footprint in the U.S. market, particularly in specialty chemicals, pharmaceuticals, home textiles, and industrial components. This duality of risk and opportunity requires Indian businesses to adopt smart product strategies that categorise offerings into “Sweet Spots,” “High Risk–High Reward,” “Margin Traps,” and “Non-Core” zones. Such a classification allows companies to focus their resources more effectively, prioritising products that promise the best balance of risk and reward.</w:t>
      </w:r>
      <w:r/>
    </w:p>
    <w:p>
      <w:r/>
      <w:r>
        <w:t>Speaking to the economic implications, Arun Singh, Global Chief Economist at Dun &amp; Bradstreet, remarked, “This marks an important shift in the global trade landscape. India is at a point where thoughtful, strategic steps can help turn current global changes into long-term success.” His assertion emphasises the necessity for exporters to leverage evolving trade dynamics strategically, particularly as supply chains diversify and market landscapes shift.</w:t>
      </w:r>
      <w:r/>
    </w:p>
    <w:p>
      <w:r/>
      <w:r>
        <w:t>Moreover, this reshuffling of trading relationships and practices has been a response to the ongoing geopolitical tensions—notably between India and Pakistan. Following a brief ceasefire, the focus in India has shifted back to trade, with negotiations aimed at preventing proposed U.S. tariffs from coming into effect. India's engagement with the U.S. regarding these tariffs reflects an urgent need to balance domestic policy with international pressures, as industries brace for the impacts of increased costs.</w:t>
      </w:r>
      <w:r/>
    </w:p>
    <w:p>
      <w:r/>
      <w:r>
        <w:t>In addition to tariffs, the challenges are compounded by shifts in market demand. India's diamond processing industry, which accounts for 90% of global diamond processing, has faced the most significant downturn in nearly two decades. Exports of cut and polished diamonds plunged by 16.8% in the latest fiscal year, attributed to waning demand from major markets such as the U.S. and China. Industry insiders report severe financial pressures, prompting significant revenue declines and job losses, reflecting a broader malaise affecting the export sector as a whole.</w:t>
      </w:r>
      <w:r/>
    </w:p>
    <w:p>
      <w:r/>
      <w:r>
        <w:t>As Indian exporters grapple with these compounding factors, diversification of markets becomes a key strategy. The focus is shifting towards enhancing value in exports, moving from raw materials to high-value finished goods. This transition not only bolsters earnings but also aids in mitigating the adverse impacts of tariff hikes, ensuring that Indian goods remain competitive internationally.</w:t>
      </w:r>
      <w:r/>
    </w:p>
    <w:p>
      <w:r/>
      <w:r>
        <w:t xml:space="preserve">In summary, while Indian exporters face formidable challenges in light of increasing tariffs and shifting demand, the opportunity to carve out a stronger presence in specific sectors remains. The insights from Dun &amp; Bradstreet serve as both a cautionary tale and a roadmap, encouraging businesses to adopt proactive strategies that blend risk management with market expansion, thereby positioning themselves for sustained success in an unpredictable global trade landscape.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4, 5, 6</w:t>
      </w:r>
      <w:r/>
    </w:p>
    <w:p>
      <w:pPr>
        <w:pStyle w:val="ListNumber"/>
        <w:spacing w:line="240" w:lineRule="auto"/>
        <w:ind w:left="720"/>
      </w:pPr>
      <w:r/>
      <w:r>
        <w:t>Paragraph 3</w:t>
      </w:r>
      <w:r/>
    </w:p>
    <w:p>
      <w:pPr>
        <w:pStyle w:val="ListNumber"/>
        <w:spacing w:line="240" w:lineRule="auto"/>
        <w:ind w:left="720"/>
      </w:pPr>
      <w:r/>
      <w:r>
        <w:t>Paragraph 6</w:t>
      </w:r>
      <w:r/>
    </w:p>
    <w:p>
      <w:pPr>
        <w:pStyle w:val="ListNumber"/>
        <w:spacing w:line="240" w:lineRule="auto"/>
        <w:ind w:left="720"/>
      </w:pPr>
      <w:r/>
      <w:r>
        <w:t>Paragraph 6</w:t>
      </w:r>
      <w:r/>
    </w:p>
    <w:p>
      <w:pPr>
        <w:pStyle w:val="ListNumber"/>
        <w:spacing w:line="240" w:lineRule="auto"/>
        <w:ind w:left="720"/>
      </w:pPr>
      <w:r/>
      <w:r>
        <w:t>Paragraphs 3, 5</w:t>
      </w:r>
      <w:r/>
    </w:p>
    <w:p>
      <w:pPr>
        <w:pStyle w:val="ListNumber"/>
        <w:spacing w:line="240" w:lineRule="auto"/>
        <w:ind w:left="720"/>
      </w:pPr>
      <w:r/>
      <w:r>
        <w:t>Paragraph 5</w:t>
      </w:r>
      <w:r/>
    </w:p>
    <w:p>
      <w:pPr>
        <w:pStyle w:val="ListNumber"/>
        <w:spacing w:line="240" w:lineRule="auto"/>
        <w:ind w:left="720"/>
      </w:pPr>
      <w:r/>
      <w:r>
        <w:t>Paragraph 2</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https://techeela.com/industry-news/dun-bradstreet-india-unveils-strategic-insights-for-indian-exporters-amid-global-trade-shifts/</w:t>
        </w:r>
      </w:hyperlink>
      <w:r>
        <w:t xml:space="preserve"> - Please view link - unable to able to access data</w:t>
      </w:r>
      <w:r/>
    </w:p>
    <w:p>
      <w:pPr>
        <w:pStyle w:val="ListNumber"/>
        <w:spacing w:line="240" w:lineRule="auto"/>
        <w:ind w:left="720"/>
      </w:pPr>
      <w:r/>
      <w:hyperlink r:id="rId11">
        <w:r>
          <w:rPr>
            <w:color w:val="0000EE"/>
            <w:u w:val="single"/>
          </w:rPr>
          <w:t>https://www.reuters.com/world/india/india-file-after-ceasefire-trade-is-back-focus-2025-05-14/</w:t>
        </w:r>
      </w:hyperlink>
      <w:r>
        <w:t xml:space="preserve"> - Following a fragile ceasefire between India and Pakistan after four days of intense fighting, attention in India has shifted back to trade, particularly negotiations with the U.S. to avert President Donald Trump's proposed 'reciprocal' tariffs. The U.S. role in brokering the ceasefire has stirred Indian discomfort, as New Delhi views the Kashmir conflict as strictly bilateral. While India signed a trade deal with Britain just before the fighting, cutting average tariffs and improving access for various sectors, analysts question India’s diplomatic leverage, especially in light of its inability to block IMF aid to Pakistan. India aims to finalize a trade agreement with the U.S. before a 90-day freeze on new tariffs expires on July 8, offering to reduce its tariff gap from 13% to below 4%. Meanwhile, U.S. retailers including Walmart and Costco are seeking to shift production to India to avoid tariffs on Chinese goods, although India's textile industry may struggle due to labor shortages. Markets responded positively to the ceasefire, with Indian equities and the rupee rallying. Barclays predicts minimal macroeconomic disruption and maintains a 6.5% growth forecast for India for 2025-26.</w:t>
      </w:r>
      <w:r/>
    </w:p>
    <w:p>
      <w:pPr>
        <w:pStyle w:val="ListNumber"/>
        <w:spacing w:line="240" w:lineRule="auto"/>
        <w:ind w:left="720"/>
      </w:pPr>
      <w:r/>
      <w:hyperlink r:id="rId12">
        <w:r>
          <w:rPr>
            <w:color w:val="0000EE"/>
            <w:u w:val="single"/>
          </w:rPr>
          <w:t>https://www.reuters.com/markets/commodities/indias-polished-diamond-exports-hit-two-decade-low-industry-group-says-2025-04-14/</w:t>
        </w:r>
      </w:hyperlink>
      <w:r>
        <w:t xml:space="preserve"> - India's exports of cut and polished diamonds dropped to their lowest point in nearly 20 years during the 2024/25 fiscal year, with a year-on-year decline of 16.8% to $13.3 billion, according to the Gems and Jewellery Export Promotion Council (GJEPC). The decline was driven by weak demand from key markets like the United States and China. As a result, overall gem and jewellery exports also fell 11.7% to $28.5 billion, a four-year low. India, which processes 90% of the world's diamonds, also reduced rough diamond imports by 24.3% to $10.8 billion. However, there was a slight rebound in March 2025, with a 1% rise in gem and jewellery exports to $2.56 billion. This uptick was fueled by exporters accelerating shipments to the U.S. ahead of a planned 27% tariff, which President Donald Trump postponed for 90 days. GJEPC Vice-Chairman Shaunak Parikh noted that buyers were stockpiling to avoid tariffs. Despite this surge, industry insiders warn that the sector may not recover in the near term due to market disruption and diminished buyer confidence caused by ongoing tariff uncertainties.</w:t>
      </w:r>
      <w:r/>
    </w:p>
    <w:p>
      <w:pPr>
        <w:pStyle w:val="ListNumber"/>
        <w:spacing w:line="240" w:lineRule="auto"/>
        <w:ind w:left="720"/>
      </w:pPr>
      <w:r/>
      <w:hyperlink r:id="rId13">
        <w:r>
          <w:rPr>
            <w:color w:val="0000EE"/>
            <w:u w:val="single"/>
          </w:rPr>
          <w:t>https://apnews.com/article/42272b2ba6964cf2cfff5ecbc51220cf</w:t>
        </w:r>
      </w:hyperlink>
      <w:r>
        <w:t xml:space="preserve"> - President Donald Trump's imposition of sweeping global tariffs has triggered significant turmoil in global financial markets, with the Dow Jones Industrial Average suffering its largest drop since 2020, falling 1,679 points. The tariffs, which include levies of up to 46% on countries like Vietnam and 25% on auto imports, have sparked international backlash and fears of inflation and recession. The International Monetary Fund warned of serious risks to global growth, while nations such as Germany, China, and EU leaders condemned the measures as protectionist and harmful to the global trading system. Countries affected are considering retaliatory tariffs or seeking to negotiate exemptions. Meanwhile, Trump's domestic policies continue to generate controversy, with lawsuits against his voter registration changes, federal funding cuts, and growing dissent over his personnel decisions. As political tensions rise, U.S. lawmakers have introduced bipartisan legislation to restrain presidential tariff powers. Despite the economic upheaval, Trump's administration insists the changes will ultimately benefit American industries and consumers, though experts and allies remain skeptical.</w:t>
      </w:r>
      <w:r/>
    </w:p>
    <w:p>
      <w:pPr>
        <w:pStyle w:val="ListNumber"/>
        <w:spacing w:line="240" w:lineRule="auto"/>
        <w:ind w:left="720"/>
      </w:pPr>
      <w:r/>
      <w:hyperlink r:id="rId14">
        <w:r>
          <w:rPr>
            <w:color w:val="0000EE"/>
            <w:u w:val="single"/>
          </w:rPr>
          <w:t>https://www.ft.com/content/3d1d1c8c-8b5f-42b5-9b36-e3cb9ab67f0b</w:t>
        </w:r>
      </w:hyperlink>
      <w:r>
        <w:t xml:space="preserve"> - India's diamond processing industry, centered in Surat and employing over one million people, is facing a severe downturn due to multiple global pressures, exacerbated by former President Donald Trump's trade policies. Kalpesh Mangukiya, owner of Kushal Gems, reports revenue halving, leading to staff layoffs. This crisis is fueled by US and Chinese demand declines, competition from lab-grown diamonds, and sanctions on Russian gems. Recently, a 10% US import tariff, with potential additional levies on India—which processes 90% of the world’s diamonds—has further strained the sector. Exports of cut and polished diamonds fell 17% to $13 billion, with overall global trade slowing drastically. The Diamond Worker Union Gujarat reports 50,000 job losses and 60 suicides over the past year. Despite the grim outlook, US-India diplomatic efforts offer a glimpse of hope, with progress on a trade deal ongoing. Indian traders are diversifying markets toward Europe and the Middle East, though uncertainty remains high. Industry leaders emphasize the urgent need for stability to prevent further social and economic fallout in the region.</w:t>
      </w:r>
      <w:r/>
    </w:p>
    <w:p>
      <w:pPr>
        <w:pStyle w:val="ListNumber"/>
        <w:spacing w:line="240" w:lineRule="auto"/>
        <w:ind w:left="720"/>
      </w:pPr>
      <w:r/>
      <w:hyperlink r:id="rId15">
        <w:r>
          <w:rPr>
            <w:color w:val="0000EE"/>
            <w:u w:val="single"/>
          </w:rPr>
          <w:t>https://www.reuters.com/world/india/india-file-harleys-bourbon-modis-offerings-trump-2025-02-19/</w:t>
        </w:r>
      </w:hyperlink>
      <w:r>
        <w:t xml:space="preserve"> - Indian Prime Minister Narendra Modi's recent trip to Washington did not clarify the uncertainties surrounding U.S. trade and tariffs towards India. This presents a significant risk for India's economy, which is already dealing with slowing growth and volatile markets. Despite agreeing to work towards a trade deal, Trump's needling over India's high tariffs continued, and on the same day, the U.S. announced it would impose reciprocal tariffs on all nations charging import duties on U.S. goods. India has been focusing on adding value to its exports, shifting from raw materials to finished goods and high-value products. This strategy not only enhances export earnings but also reduces the potential impact of tariff hikes by ensuring that Indian goods remain competitive in global markets. Additionally, the report added that India is actively working on alternative trade routes that connect Europe, the Middle East, and the U.S., reducing logistical costs and improving efficiency. This restructured supply chain approach is expected to strengthen India's position in international trade despite global uncertainties.</w:t>
      </w:r>
      <w:r/>
    </w:p>
    <w:p>
      <w:pPr>
        <w:pStyle w:val="ListNumber"/>
        <w:spacing w:line="240" w:lineRule="auto"/>
        <w:ind w:left="720"/>
      </w:pPr>
      <w:r/>
      <w:hyperlink r:id="rId16">
        <w:r>
          <w:rPr>
            <w:color w:val="0000EE"/>
            <w:u w:val="single"/>
          </w:rPr>
          <w:t>https://timesofindia.indiatimes.com/business/india-business/indias-exports-to-us-could-face-5-76-billion-decline-in-2025-due-to-tariff-hikes/articleshow/120059905.cms</w:t>
        </w:r>
      </w:hyperlink>
      <w:r>
        <w:t xml:space="preserve"> - India’s merchandise exports to the United States are projected to decline by a staggering $5.76 billion in 2025, primarily due to the rise in tariffs imposed by the US. According to a report by the Global Trade Research Initiative (GTRI), exports from key sectors such as marine items, gold, electronics, and electrical products are expected to bear the brunt of the tariff hike. However, India’s competitive edge in certain product segments could help mitigate some of these losses. Major declines in electronics, seafood, and gold exports are expected. The US has announced a 26% additional tariff on Indian goods (excluding pharmaceuticals, semiconductors, and certain energy products) starting April 9. This move comes on top of the 10% baseline tariffs that have been in effect from April 5-8. The sectors likely to face major losses include fish and crustaceans (a 20.2% decline), iron and steel articles (down by 18%), diamonds and gold products (a 15.3% drop), vehicle and parts exports (12.1% reduction), and electronics and telecom products (12% decline).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eela.com/industry-news/dun-bradstreet-india-unveils-strategic-insights-for-indian-exporters-amid-global-trade-shifts/" TargetMode="External"/><Relationship Id="rId11" Type="http://schemas.openxmlformats.org/officeDocument/2006/relationships/hyperlink" Target="https://www.reuters.com/world/india/india-file-after-ceasefire-trade-is-back-focus-2025-05-14/" TargetMode="External"/><Relationship Id="rId12" Type="http://schemas.openxmlformats.org/officeDocument/2006/relationships/hyperlink" Target="https://www.reuters.com/markets/commodities/indias-polished-diamond-exports-hit-two-decade-low-industry-group-says-2025-04-14/" TargetMode="External"/><Relationship Id="rId13" Type="http://schemas.openxmlformats.org/officeDocument/2006/relationships/hyperlink" Target="https://apnews.com/article/42272b2ba6964cf2cfff5ecbc51220cf" TargetMode="External"/><Relationship Id="rId14" Type="http://schemas.openxmlformats.org/officeDocument/2006/relationships/hyperlink" Target="https://www.ft.com/content/3d1d1c8c-8b5f-42b5-9b36-e3cb9ab67f0b" TargetMode="External"/><Relationship Id="rId15" Type="http://schemas.openxmlformats.org/officeDocument/2006/relationships/hyperlink" Target="https://www.reuters.com/world/india/india-file-harleys-bourbon-modis-offerings-trump-2025-02-19/" TargetMode="External"/><Relationship Id="rId16" Type="http://schemas.openxmlformats.org/officeDocument/2006/relationships/hyperlink" Target="https://timesofindia.indiatimes.com/business/india-business/indias-exports-to-us-could-face-5-76-billion-decline-in-2025-due-to-tariff-hikes/articleshow/120059905.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