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ports face £120 million loss as eased EU border checks render new facilities redundant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ports are facing a challenging predicament following the UK's new trade deal with the European Union, which promises to significantly reduce border checks on goods. While the agreement has been welcomed, it has simultaneously highlighted a financial conundrum for ports that have heavily invested in border control infrastructure to comply with earlier stringent regulations. The British Ports Association (BPA) has reported that these ports have spent over £120 million on facilities now at risk of redundancy, creating an urgent call for government compensation.</w:t>
      </w:r>
      <w:r/>
    </w:p>
    <w:p>
      <w:r/>
      <w:r>
        <w:t>The BPA, which represents ports responsible for 86% of the UK's trade including a substantial portion of EU goods, argues that the new framework agreement, while beneficial in theory, fails to address the financial shortfall caused by the investments made in anticipation of rigorous inspections. BPA Chief Executive Richard Ballantyne emphasised the immense capital and operational costs incurred, stating, “We are therefore calling on the government to meet the shortfall.” This sentiment echoes widely among port operators, who are grappling with the reality that revenues expected from inspection charges have evaporated with the easing of sanitary and phytosanitary (SPS) checks.</w:t>
      </w:r>
      <w:r/>
    </w:p>
    <w:p>
      <w:r/>
      <w:r>
        <w:t>Portsmouth International Port exemplifies the plight of many regional ports, having spent £6 million of its own funds and secured £17 million in government grants to construct a border control post that now sits mostly unused. “If there’s no longer a need for inspections, we may be forced to consider demolishing a building that’s less than three years old,” lamented Steve Pitt, leader of Portsmouth City Council. This situation represents a broader trend among smaller ports that have sacrificed critical commercial space to comply with previous regulatory requirements.</w:t>
      </w:r>
      <w:r/>
    </w:p>
    <w:p>
      <w:r/>
      <w:r>
        <w:t>The investment in border checks represents just a fraction of public spending necessary for implementing post-Brexit border systems. According to a recent report from the National Audit Office, the government has invested £4.7 billion since Brexit to establish these systems, which has been marred by repeated delays in implementing controls. These setbacks have rendered many ports unable to predict and manage their budgets effectively, resulting in costly facilities that now risk being classified as “white elephants.”</w:t>
      </w:r>
      <w:r/>
    </w:p>
    <w:p>
      <w:r/>
      <w:r>
        <w:t xml:space="preserve">Despite the broader aims of reducing trade friction and easing supply chain bottlenecks, frustrations are mounting over the financial implications of the UK’s evolving post-Brexit strategy. The ports are now calling for a formal compensation process and heightened clarity regarding the future of border infrastructure, particularly for those smaller ports that may not have the resources to withstand the economic impact of these sudden policy shifts. </w:t>
      </w:r>
      <w:r/>
    </w:p>
    <w:p>
      <w:r/>
      <w:r>
        <w:t>The Treasury's response to these urgent calls remains uncertain. As the landscape of post-Brexit trade continues to morph, the financial repercussions of hasty implementations are being closely scrutinised and contested. Furthermore, with logistical groups warning that the millions allocated to prepare for the EU's Entry/Exit System are insufficient, it remains crucial for the government to address these continuing roads of uncertainty to avoid further alienating key trade partners.</w:t>
      </w:r>
      <w:r/>
    </w:p>
    <w:p>
      <w:r/>
      <w:r>
        <w:t>As the UK navigates these complex challenges, the financial legacy of post-Brexit border policies is still being assessed—raising questions about who will ultimately bear the cost of investment in infrastructure that now appears unwarranted.</w:t>
      </w:r>
      <w:r/>
    </w:p>
    <w:p>
      <w:pPr>
        <w:pBdr>
          <w:bottom w:val="single" w:sz="6" w:space="1" w:color="auto"/>
        </w:pBdr>
      </w:pPr>
      <w:r/>
    </w:p>
    <w:p>
      <w:r/>
      <w:r>
        <w:rPr>
          <w:b/>
        </w:rPr>
        <w:t>Reference Map:</w:t>
      </w:r>
      <w:r>
        <w:t>- Paragraph 1: (1) - Paragraph 2: (1), (3) - Paragraph 3: (1), (2), (4) - Paragraph 4: (1), (7), (6) - Paragraph 5: (1), (5) - Paragraph 6: (1), (6) - Paragraph 7: (1), (6), (7)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https://bmmagazine.co.uk/news/uk-ports-demand-compensation-after-brexit-border-checks-scrapped-under-new-eu-deal/</w:t>
        </w:r>
      </w:hyperlink>
      <w:r>
        <w:t xml:space="preserve"> - Please view link - unable to able to access data</w:t>
      </w:r>
      <w:r/>
    </w:p>
    <w:p>
      <w:pPr>
        <w:pStyle w:val="ListNumber"/>
        <w:spacing w:line="240" w:lineRule="auto"/>
        <w:ind w:left="720"/>
      </w:pPr>
      <w:r/>
      <w:hyperlink r:id="rId11">
        <w:r>
          <w:rPr>
            <w:color w:val="0000EE"/>
            <w:u w:val="single"/>
          </w:rPr>
          <w:t>https://www.theguardian.com/uk-news/article/2024/aug/27/uk-ports-given-105m-to-prepare-for-eu-biometric-checks</w:t>
        </w:r>
      </w:hyperlink>
      <w:r>
        <w:t xml:space="preserve"> - The UK government allocated £10.5 million to ports to prepare for the EU's Entry/Exit System (EES), which requires travelers to provide biometric information. This funding aims to alleviate potential queues and disruptions. However, concerns remain about the adequacy of this amount, given the substantial investments ports have already made in infrastructure to accommodate the new system.</w:t>
      </w:r>
      <w:r/>
    </w:p>
    <w:p>
      <w:pPr>
        <w:pStyle w:val="ListNumber"/>
        <w:spacing w:line="240" w:lineRule="auto"/>
        <w:ind w:left="720"/>
      </w:pPr>
      <w:r/>
      <w:hyperlink r:id="rId12">
        <w:r>
          <w:rPr>
            <w:color w:val="0000EE"/>
            <w:u w:val="single"/>
          </w:rPr>
          <w:t>https://www.theguardian.com/politics/article/2024/jul/28/uk-port-operators-to-seek-compensation-if-post-brexit-trade-barriers-are-lowered</w:t>
        </w:r>
      </w:hyperlink>
      <w:r>
        <w:t xml:space="preserve"> - UK port operators are seeking compensation from the government due to significant investments in border control facilities built to enforce strict checks on animal and plant imports. The British Ports Association has warned of substantial losses after constructing sophisticated control points, urging the government to address the financial shortfall resulting from potential reductions in post-Brexit trade barriers.</w:t>
      </w:r>
      <w:r/>
    </w:p>
    <w:p>
      <w:pPr>
        <w:pStyle w:val="ListNumber"/>
        <w:spacing w:line="240" w:lineRule="auto"/>
        <w:ind w:left="720"/>
      </w:pPr>
      <w:r/>
      <w:hyperlink r:id="rId13">
        <w:r>
          <w:rPr>
            <w:color w:val="0000EE"/>
            <w:u w:val="single"/>
          </w:rPr>
          <w:t>https://news.sky.com/story/uk-ports-threaten-legal-action-after-spending-millions-on-white-elephant-post-brexit-border-control-posts-12648261</w:t>
        </w:r>
      </w:hyperlink>
      <w:r>
        <w:t xml:space="preserve"> - UK ports are threatening legal action against the government after spending millions on border control posts designed for post-Brexit checks, which may now remain unused due to delays in implementing these checks. The facilities, intended to carry out physical checks on imports from the EU, are standing empty, leading to concerns over wasted investments.</w:t>
      </w:r>
      <w:r/>
    </w:p>
    <w:p>
      <w:pPr>
        <w:pStyle w:val="ListNumber"/>
        <w:spacing w:line="240" w:lineRule="auto"/>
        <w:ind w:left="720"/>
      </w:pPr>
      <w:r/>
      <w:hyperlink r:id="rId14">
        <w:r>
          <w:rPr>
            <w:color w:val="0000EE"/>
            <w:u w:val="single"/>
          </w:rPr>
          <w:t>https://motortransport.co.uk/industry-news/105m-of-funding-to-prevent-brexit-chaos-at-ports-not-enough-logistics-uk-warns-government/22429.article</w:t>
        </w:r>
      </w:hyperlink>
      <w:r>
        <w:t xml:space="preserve"> - Logistics UK has warned that the £10.5 million government funding to help the Port of Dover prepare for the EU's Entry/Exit System (EES) is insufficient to prevent border delays. The funding aims to support preparations at the Port of Dover, Eurostar, and Eurotunnel ahead of the EES implementation, but industry bodies express concerns about its adequacy.</w:t>
      </w:r>
      <w:r/>
    </w:p>
    <w:p>
      <w:pPr>
        <w:pStyle w:val="ListNumber"/>
        <w:spacing w:line="240" w:lineRule="auto"/>
        <w:ind w:left="720"/>
      </w:pPr>
      <w:r/>
      <w:hyperlink r:id="rId15">
        <w:r>
          <w:rPr>
            <w:color w:val="0000EE"/>
            <w:u w:val="single"/>
          </w:rPr>
          <w:t>https://www.seatrade-maritime.com/ports-logistics/uk-ports-wasted-time-effort-and-money-on-brexit-white-elephants</w:t>
        </w:r>
      </w:hyperlink>
      <w:r>
        <w:t xml:space="preserve"> - UK ports have invested over £100 million in building new border checks to meet government requirements, but these facilities may now become redundant due to policy changes. The British Ports Association has expressed concerns that these investments could result in 'white elephants,' urging the government to address the financial implications of these unused facilities.</w:t>
      </w:r>
      <w:r/>
    </w:p>
    <w:p>
      <w:pPr>
        <w:pStyle w:val="ListNumber"/>
        <w:spacing w:line="240" w:lineRule="auto"/>
        <w:ind w:left="720"/>
      </w:pPr>
      <w:r/>
      <w:hyperlink r:id="rId16">
        <w:r>
          <w:rPr>
            <w:color w:val="0000EE"/>
            <w:u w:val="single"/>
          </w:rPr>
          <w:t>https://www.theguardian.com/politics/article/2024/may/20/britain-brexit-border-checks-eu-cost-uk-firms-470m-a-year-says-watchdog</w:t>
        </w:r>
      </w:hyperlink>
      <w:r>
        <w:t xml:space="preserve"> - The National Audit Office (NAO) estimates that implementing post-Brexit border checks will cost the UK government at least £4.7 billion. The report highlights that repeated delays in introducing import controls have led to unnecessary costs for the government and businesses, with infrastructure and staff expenditures that were ultimately not needed.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magazine.co.uk/news/uk-ports-demand-compensation-after-brexit-border-checks-scrapped-under-new-eu-deal/" TargetMode="External"/><Relationship Id="rId11" Type="http://schemas.openxmlformats.org/officeDocument/2006/relationships/hyperlink" Target="https://www.theguardian.com/uk-news/article/2024/aug/27/uk-ports-given-105m-to-prepare-for-eu-biometric-checks" TargetMode="External"/><Relationship Id="rId12" Type="http://schemas.openxmlformats.org/officeDocument/2006/relationships/hyperlink" Target="https://www.theguardian.com/politics/article/2024/jul/28/uk-port-operators-to-seek-compensation-if-post-brexit-trade-barriers-are-lowered" TargetMode="External"/><Relationship Id="rId13" Type="http://schemas.openxmlformats.org/officeDocument/2006/relationships/hyperlink" Target="https://news.sky.com/story/uk-ports-threaten-legal-action-after-spending-millions-on-white-elephant-post-brexit-border-control-posts-12648261" TargetMode="External"/><Relationship Id="rId14" Type="http://schemas.openxmlformats.org/officeDocument/2006/relationships/hyperlink" Target="https://motortransport.co.uk/industry-news/105m-of-funding-to-prevent-brexit-chaos-at-ports-not-enough-logistics-uk-warns-government/22429.article" TargetMode="External"/><Relationship Id="rId15" Type="http://schemas.openxmlformats.org/officeDocument/2006/relationships/hyperlink" Target="https://www.seatrade-maritime.com/ports-logistics/uk-ports-wasted-time-effort-and-money-on-brexit-white-elephants" TargetMode="External"/><Relationship Id="rId16" Type="http://schemas.openxmlformats.org/officeDocument/2006/relationships/hyperlink" Target="https://www.theguardian.com/politics/article/2024/may/20/britain-brexit-border-checks-eu-cost-uk-firms-470m-a-year-says-watchd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